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33AC" w14:textId="5E11B0EB" w:rsidR="00422C04" w:rsidRPr="00A964AA" w:rsidRDefault="00422C04" w:rsidP="00213E14">
      <w:pPr>
        <w:tabs>
          <w:tab w:val="left" w:pos="180"/>
          <w:tab w:val="center" w:pos="5400"/>
        </w:tabs>
        <w:spacing w:line="0" w:lineRule="atLeast"/>
        <w:ind w:left="181"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A964AA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國立高雄大學資訊管理學系</w:t>
      </w:r>
      <w:r w:rsidR="002B7C10" w:rsidRPr="00A964AA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大學部</w:t>
      </w:r>
      <w:r w:rsidRPr="00A964AA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專業必選修科目表</w:t>
      </w:r>
    </w:p>
    <w:p w14:paraId="4D5B50AD" w14:textId="77777777" w:rsidR="00CB714B" w:rsidRDefault="00F712B8" w:rsidP="00213E14">
      <w:pPr>
        <w:spacing w:line="240" w:lineRule="atLeast"/>
        <w:jc w:val="center"/>
        <w:rPr>
          <w:rFonts w:ascii="Times New Roman" w:eastAsia="標楷體" w:hAnsi="Times New Roman" w:cs="Times New Roman"/>
          <w:color w:val="000000" w:themeColor="text1"/>
          <w:sz w:val="27"/>
          <w:szCs w:val="27"/>
        </w:rPr>
      </w:pPr>
      <w:r w:rsidRPr="00F712B8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National University of Kaohsiung, Department of Information Management, Undergraduate Required and Elective Courses List</w:t>
      </w:r>
    </w:p>
    <w:p w14:paraId="01EB8261" w14:textId="38631CF9" w:rsidR="00213E14" w:rsidRPr="00A964AA" w:rsidRDefault="00213E14" w:rsidP="00213E14">
      <w:pPr>
        <w:spacing w:line="240" w:lineRule="atLeas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964AA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109</w:t>
      </w:r>
      <w:r w:rsidRPr="00A964A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學年度入學新生適用</w:t>
      </w:r>
      <w:r w:rsidR="004513E1" w:rsidRPr="00A964A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F712B8" w:rsidRPr="00F712B8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For students admitted after the 202</w:t>
      </w:r>
      <w:r w:rsidR="00F712B8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0</w:t>
      </w:r>
      <w:r w:rsidR="00F712B8" w:rsidRPr="00F712B8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 xml:space="preserve"> Academic Year</w:t>
      </w:r>
      <w:r w:rsidR="004513E1" w:rsidRPr="00A964A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</w:p>
    <w:p w14:paraId="29750E9E" w14:textId="77777777" w:rsidR="002B539A" w:rsidRDefault="002B539A" w:rsidP="002B539A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/>
          <w:color w:val="000000" w:themeColor="text1"/>
          <w:sz w:val="16"/>
          <w:szCs w:val="16"/>
        </w:rPr>
        <w:t>民國</w:t>
      </w:r>
      <w:r w:rsidRPr="00A964AA">
        <w:rPr>
          <w:rFonts w:eastAsia="標楷體"/>
          <w:color w:val="000000" w:themeColor="text1"/>
          <w:sz w:val="16"/>
          <w:szCs w:val="16"/>
        </w:rPr>
        <w:t>96</w:t>
      </w:r>
      <w:r w:rsidRPr="00A964AA">
        <w:rPr>
          <w:rFonts w:eastAsia="標楷體"/>
          <w:color w:val="000000" w:themeColor="text1"/>
          <w:sz w:val="16"/>
          <w:szCs w:val="16"/>
        </w:rPr>
        <w:t>年</w:t>
      </w:r>
      <w:r w:rsidRPr="00A964AA">
        <w:rPr>
          <w:rFonts w:eastAsia="標楷體"/>
          <w:color w:val="000000" w:themeColor="text1"/>
          <w:sz w:val="16"/>
          <w:szCs w:val="16"/>
        </w:rPr>
        <w:t>3</w:t>
      </w:r>
      <w:r w:rsidRPr="00A964AA">
        <w:rPr>
          <w:rFonts w:eastAsia="標楷體"/>
          <w:color w:val="000000" w:themeColor="text1"/>
          <w:sz w:val="16"/>
          <w:szCs w:val="16"/>
        </w:rPr>
        <w:t>月</w:t>
      </w:r>
      <w:r w:rsidRPr="00A964AA">
        <w:rPr>
          <w:rFonts w:eastAsia="標楷體"/>
          <w:color w:val="000000" w:themeColor="text1"/>
          <w:sz w:val="16"/>
          <w:szCs w:val="16"/>
        </w:rPr>
        <w:t>5</w:t>
      </w:r>
      <w:r w:rsidRPr="00A964AA">
        <w:rPr>
          <w:rFonts w:eastAsia="標楷體"/>
          <w:color w:val="000000" w:themeColor="text1"/>
          <w:sz w:val="16"/>
          <w:szCs w:val="16"/>
        </w:rPr>
        <w:t>日</w:t>
      </w:r>
      <w:r w:rsidRPr="00A964AA">
        <w:rPr>
          <w:rFonts w:eastAsia="標楷體"/>
          <w:color w:val="000000" w:themeColor="text1"/>
          <w:sz w:val="16"/>
          <w:szCs w:val="16"/>
        </w:rPr>
        <w:t>95</w:t>
      </w:r>
      <w:r w:rsidRPr="00A964AA">
        <w:rPr>
          <w:rFonts w:eastAsia="標楷體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/>
          <w:color w:val="000000" w:themeColor="text1"/>
          <w:sz w:val="16"/>
          <w:szCs w:val="16"/>
        </w:rPr>
        <w:t>學期第</w:t>
      </w:r>
      <w:r w:rsidRPr="00A964AA">
        <w:rPr>
          <w:rFonts w:eastAsia="標楷體"/>
          <w:color w:val="000000" w:themeColor="text1"/>
          <w:sz w:val="16"/>
          <w:szCs w:val="16"/>
        </w:rPr>
        <w:t>1</w:t>
      </w:r>
      <w:r w:rsidRPr="00A964AA">
        <w:rPr>
          <w:rFonts w:eastAsia="標楷體"/>
          <w:color w:val="000000" w:themeColor="text1"/>
          <w:sz w:val="16"/>
          <w:szCs w:val="16"/>
        </w:rPr>
        <w:t>次系</w:t>
      </w:r>
      <w:proofErr w:type="gramStart"/>
      <w:r w:rsidRPr="00A964AA">
        <w:rPr>
          <w:rFonts w:eastAsia="標楷體"/>
          <w:color w:val="000000" w:themeColor="text1"/>
          <w:sz w:val="16"/>
          <w:szCs w:val="16"/>
        </w:rPr>
        <w:t>務</w:t>
      </w:r>
      <w:proofErr w:type="gramEnd"/>
      <w:r w:rsidRPr="00A964AA">
        <w:rPr>
          <w:rFonts w:eastAsia="標楷體"/>
          <w:color w:val="000000" w:themeColor="text1"/>
          <w:sz w:val="16"/>
          <w:szCs w:val="16"/>
        </w:rPr>
        <w:t>會議修正通過</w:t>
      </w:r>
    </w:p>
    <w:p w14:paraId="0ABE7AC6" w14:textId="77777777" w:rsidR="002B539A" w:rsidRPr="00C3541C" w:rsidRDefault="002B539A" w:rsidP="002B539A">
      <w:pPr>
        <w:tabs>
          <w:tab w:val="left" w:pos="2040"/>
        </w:tabs>
        <w:adjustRightInd w:val="0"/>
        <w:snapToGrid w:val="0"/>
        <w:jc w:val="right"/>
        <w:rPr>
          <w:rFonts w:eastAsia="標楷體"/>
          <w:b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March 5, 2007, by the 1nd Department Meeting of the 2nd Semester of the 95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4878BA52" w14:textId="77777777" w:rsidR="002B539A" w:rsidRDefault="002B539A" w:rsidP="002B539A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/>
          <w:color w:val="000000" w:themeColor="text1"/>
          <w:sz w:val="16"/>
          <w:szCs w:val="16"/>
        </w:rPr>
        <w:t>民國</w:t>
      </w:r>
      <w:r w:rsidRPr="00A964AA">
        <w:rPr>
          <w:rFonts w:eastAsia="標楷體"/>
          <w:color w:val="000000" w:themeColor="text1"/>
          <w:sz w:val="16"/>
          <w:szCs w:val="16"/>
        </w:rPr>
        <w:t>96</w:t>
      </w:r>
      <w:r w:rsidRPr="00A964AA">
        <w:rPr>
          <w:rFonts w:eastAsia="標楷體"/>
          <w:color w:val="000000" w:themeColor="text1"/>
          <w:sz w:val="16"/>
          <w:szCs w:val="16"/>
        </w:rPr>
        <w:t>年</w:t>
      </w:r>
      <w:r w:rsidRPr="00A964AA">
        <w:rPr>
          <w:rFonts w:eastAsia="標楷體"/>
          <w:color w:val="000000" w:themeColor="text1"/>
          <w:sz w:val="16"/>
          <w:szCs w:val="16"/>
        </w:rPr>
        <w:t>4</w:t>
      </w:r>
      <w:r w:rsidRPr="00A964AA">
        <w:rPr>
          <w:rFonts w:eastAsia="標楷體"/>
          <w:color w:val="000000" w:themeColor="text1"/>
          <w:sz w:val="16"/>
          <w:szCs w:val="16"/>
        </w:rPr>
        <w:t>月</w:t>
      </w:r>
      <w:r w:rsidRPr="00A964AA">
        <w:rPr>
          <w:rFonts w:eastAsia="標楷體"/>
          <w:color w:val="000000" w:themeColor="text1"/>
          <w:sz w:val="16"/>
          <w:szCs w:val="16"/>
        </w:rPr>
        <w:t>30</w:t>
      </w:r>
      <w:r w:rsidRPr="00A964AA">
        <w:rPr>
          <w:rFonts w:eastAsia="標楷體"/>
          <w:color w:val="000000" w:themeColor="text1"/>
          <w:sz w:val="16"/>
          <w:szCs w:val="16"/>
        </w:rPr>
        <w:t>日</w:t>
      </w:r>
      <w:r w:rsidRPr="00A964AA">
        <w:rPr>
          <w:rFonts w:eastAsia="標楷體"/>
          <w:color w:val="000000" w:themeColor="text1"/>
          <w:sz w:val="16"/>
          <w:szCs w:val="16"/>
        </w:rPr>
        <w:t>95</w:t>
      </w:r>
      <w:r w:rsidRPr="00A964AA">
        <w:rPr>
          <w:rFonts w:eastAsia="標楷體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/>
          <w:color w:val="000000" w:themeColor="text1"/>
          <w:sz w:val="16"/>
          <w:szCs w:val="16"/>
        </w:rPr>
        <w:t>學期第</w:t>
      </w:r>
      <w:r w:rsidRPr="00A964AA">
        <w:rPr>
          <w:rFonts w:eastAsia="標楷體"/>
          <w:color w:val="000000" w:themeColor="text1"/>
          <w:sz w:val="16"/>
          <w:szCs w:val="16"/>
        </w:rPr>
        <w:t>2</w:t>
      </w:r>
      <w:r w:rsidRPr="00A964AA">
        <w:rPr>
          <w:rFonts w:eastAsia="標楷體"/>
          <w:color w:val="000000" w:themeColor="text1"/>
          <w:sz w:val="16"/>
          <w:szCs w:val="16"/>
        </w:rPr>
        <w:t>次系</w:t>
      </w:r>
      <w:proofErr w:type="gramStart"/>
      <w:r w:rsidRPr="00A964AA">
        <w:rPr>
          <w:rFonts w:eastAsia="標楷體"/>
          <w:color w:val="000000" w:themeColor="text1"/>
          <w:sz w:val="16"/>
          <w:szCs w:val="16"/>
        </w:rPr>
        <w:t>務</w:t>
      </w:r>
      <w:proofErr w:type="gramEnd"/>
      <w:r w:rsidRPr="00A964AA">
        <w:rPr>
          <w:rFonts w:eastAsia="標楷體"/>
          <w:color w:val="000000" w:themeColor="text1"/>
          <w:sz w:val="16"/>
          <w:szCs w:val="16"/>
        </w:rPr>
        <w:t>暨課程會議修正通過</w:t>
      </w:r>
    </w:p>
    <w:p w14:paraId="5A90C510" w14:textId="77777777" w:rsidR="002B539A" w:rsidRPr="00A964AA" w:rsidRDefault="002B539A" w:rsidP="002B539A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April 30, 2007, by the 2nd Department Meeting and Curriculum Meeting of the 2nd Semester of the 95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7EE4D884" w14:textId="77777777" w:rsidR="002B539A" w:rsidRDefault="002B539A" w:rsidP="002B539A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/>
          <w:color w:val="000000" w:themeColor="text1"/>
          <w:sz w:val="16"/>
          <w:szCs w:val="16"/>
        </w:rPr>
        <w:t>民國</w:t>
      </w:r>
      <w:r w:rsidRPr="00A964AA">
        <w:rPr>
          <w:rFonts w:eastAsia="標楷體"/>
          <w:color w:val="000000" w:themeColor="text1"/>
          <w:sz w:val="16"/>
          <w:szCs w:val="16"/>
        </w:rPr>
        <w:t>101</w:t>
      </w:r>
      <w:r w:rsidRPr="00A964AA">
        <w:rPr>
          <w:rFonts w:eastAsia="標楷體"/>
          <w:color w:val="000000" w:themeColor="text1"/>
          <w:sz w:val="16"/>
          <w:szCs w:val="16"/>
        </w:rPr>
        <w:t>年</w:t>
      </w:r>
      <w:r w:rsidRPr="00A964AA">
        <w:rPr>
          <w:rFonts w:eastAsia="標楷體"/>
          <w:color w:val="000000" w:themeColor="text1"/>
          <w:sz w:val="16"/>
          <w:szCs w:val="16"/>
        </w:rPr>
        <w:t>10</w:t>
      </w:r>
      <w:r w:rsidRPr="00A964AA">
        <w:rPr>
          <w:rFonts w:eastAsia="標楷體"/>
          <w:color w:val="000000" w:themeColor="text1"/>
          <w:sz w:val="16"/>
          <w:szCs w:val="16"/>
        </w:rPr>
        <w:t>月</w:t>
      </w:r>
      <w:r w:rsidRPr="00A964AA">
        <w:rPr>
          <w:rFonts w:eastAsia="標楷體"/>
          <w:color w:val="000000" w:themeColor="text1"/>
          <w:sz w:val="16"/>
          <w:szCs w:val="16"/>
        </w:rPr>
        <w:t>29</w:t>
      </w:r>
      <w:r w:rsidRPr="00A964AA">
        <w:rPr>
          <w:rFonts w:eastAsia="標楷體"/>
          <w:color w:val="000000" w:themeColor="text1"/>
          <w:sz w:val="16"/>
          <w:szCs w:val="16"/>
        </w:rPr>
        <w:t>日</w:t>
      </w:r>
      <w:r w:rsidRPr="00A964AA">
        <w:rPr>
          <w:rFonts w:eastAsia="標楷體"/>
          <w:color w:val="000000" w:themeColor="text1"/>
          <w:sz w:val="16"/>
          <w:szCs w:val="16"/>
        </w:rPr>
        <w:t>101</w:t>
      </w:r>
      <w:r w:rsidRPr="00A964AA">
        <w:rPr>
          <w:rFonts w:eastAsia="標楷體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/>
          <w:color w:val="000000" w:themeColor="text1"/>
          <w:sz w:val="16"/>
          <w:szCs w:val="16"/>
        </w:rPr>
        <w:t>學期第</w:t>
      </w:r>
      <w:r w:rsidRPr="00A964AA">
        <w:rPr>
          <w:rFonts w:eastAsia="標楷體"/>
          <w:color w:val="000000" w:themeColor="text1"/>
          <w:sz w:val="16"/>
          <w:szCs w:val="16"/>
        </w:rPr>
        <w:t>3</w:t>
      </w:r>
      <w:r w:rsidRPr="00A964AA">
        <w:rPr>
          <w:rFonts w:eastAsia="標楷體"/>
          <w:color w:val="000000" w:themeColor="text1"/>
          <w:sz w:val="16"/>
          <w:szCs w:val="16"/>
        </w:rPr>
        <w:t>次系</w:t>
      </w:r>
      <w:proofErr w:type="gramStart"/>
      <w:r w:rsidRPr="00A964AA">
        <w:rPr>
          <w:rFonts w:eastAsia="標楷體"/>
          <w:color w:val="000000" w:themeColor="text1"/>
          <w:sz w:val="16"/>
          <w:szCs w:val="16"/>
        </w:rPr>
        <w:t>務</w:t>
      </w:r>
      <w:proofErr w:type="gramEnd"/>
      <w:r w:rsidRPr="00A964AA">
        <w:rPr>
          <w:rFonts w:eastAsia="標楷體"/>
          <w:color w:val="000000" w:themeColor="text1"/>
          <w:sz w:val="16"/>
          <w:szCs w:val="16"/>
        </w:rPr>
        <w:t>會議與課程會議修正通過</w:t>
      </w:r>
    </w:p>
    <w:p w14:paraId="2C533AC3" w14:textId="77777777" w:rsidR="002B539A" w:rsidRDefault="002B539A" w:rsidP="002B539A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October 29, 2012, by the 3nd Department Meeting and Curriculum Meeting of the 1nd Semester of the 101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10021998" w14:textId="77777777" w:rsidR="002B539A" w:rsidRDefault="002B539A" w:rsidP="002B539A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 w:hint="eastAsia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3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/>
          <w:color w:val="000000" w:themeColor="text1"/>
          <w:sz w:val="16"/>
          <w:szCs w:val="16"/>
        </w:rPr>
        <w:t>101</w:t>
      </w:r>
      <w:r w:rsidRPr="00A964AA">
        <w:rPr>
          <w:rFonts w:eastAsia="標楷體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/>
          <w:color w:val="000000" w:themeColor="text1"/>
          <w:sz w:val="16"/>
          <w:szCs w:val="16"/>
        </w:rPr>
        <w:t>學期第</w:t>
      </w:r>
      <w:r w:rsidRPr="00A964AA">
        <w:rPr>
          <w:rFonts w:eastAsia="標楷體"/>
          <w:color w:val="000000" w:themeColor="text1"/>
          <w:sz w:val="16"/>
          <w:szCs w:val="16"/>
        </w:rPr>
        <w:t>3</w:t>
      </w:r>
      <w:r w:rsidRPr="00A964AA">
        <w:rPr>
          <w:rFonts w:eastAsia="標楷體"/>
          <w:color w:val="000000" w:themeColor="text1"/>
          <w:sz w:val="16"/>
          <w:szCs w:val="16"/>
        </w:rPr>
        <w:t>次課程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委員</w:t>
      </w:r>
      <w:r w:rsidRPr="00A964AA">
        <w:rPr>
          <w:rFonts w:eastAsia="標楷體"/>
          <w:color w:val="000000" w:themeColor="text1"/>
          <w:sz w:val="16"/>
          <w:szCs w:val="16"/>
        </w:rPr>
        <w:t>會議修正通過</w:t>
      </w:r>
    </w:p>
    <w:p w14:paraId="3B9C8C06" w14:textId="77777777" w:rsidR="002B539A" w:rsidRPr="00C3541C" w:rsidRDefault="002B539A" w:rsidP="002B539A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December 3, 2012, by the 3nd Department Curriculum Meeting of the 1nd Semester of the 101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7FB497AB" w14:textId="77777777" w:rsidR="002B539A" w:rsidRDefault="002B539A" w:rsidP="002B539A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 w:hint="eastAsia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24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學期第五次系</w:t>
      </w:r>
      <w:proofErr w:type="gramStart"/>
      <w:r w:rsidRPr="00A964AA">
        <w:rPr>
          <w:rFonts w:eastAsia="標楷體" w:hint="eastAsia"/>
          <w:color w:val="000000" w:themeColor="text1"/>
          <w:sz w:val="16"/>
          <w:szCs w:val="16"/>
        </w:rPr>
        <w:t>務</w:t>
      </w:r>
      <w:proofErr w:type="gramEnd"/>
      <w:r w:rsidRPr="00A964AA">
        <w:rPr>
          <w:rFonts w:eastAsia="標楷體" w:hint="eastAsia"/>
          <w:color w:val="000000" w:themeColor="text1"/>
          <w:sz w:val="16"/>
          <w:szCs w:val="16"/>
        </w:rPr>
        <w:t>會議修正通過</w:t>
      </w:r>
    </w:p>
    <w:p w14:paraId="4E2B84FD" w14:textId="77777777" w:rsidR="002B539A" w:rsidRPr="00C3541C" w:rsidRDefault="002B539A" w:rsidP="002B539A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December 24, 2012, by the 5nd Department Meeting of the 1nd Semester of the 101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7699C023" w14:textId="77777777" w:rsidR="002B539A" w:rsidRDefault="002B539A" w:rsidP="002B539A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104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7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104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學期第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次課程委員會修正通過</w:t>
      </w:r>
    </w:p>
    <w:p w14:paraId="036D03F1" w14:textId="77777777" w:rsidR="002B539A" w:rsidRPr="00C3541C" w:rsidRDefault="002B539A" w:rsidP="002B539A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December 7, 2015, by the 1nd Department Curriculum Meeting of the 1nd Semester of the 104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083CE688" w14:textId="77777777" w:rsidR="002B539A" w:rsidRDefault="002B539A" w:rsidP="002B539A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 w:hint="eastAsia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105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5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104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學期第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次院</w:t>
      </w:r>
      <w:r>
        <w:rPr>
          <w:rFonts w:eastAsia="標楷體" w:hint="eastAsia"/>
          <w:color w:val="000000" w:themeColor="text1"/>
          <w:sz w:val="16"/>
          <w:szCs w:val="16"/>
        </w:rPr>
        <w:t>課</w:t>
      </w:r>
      <w:r w:rsidRPr="00A964AA">
        <w:rPr>
          <w:rFonts w:eastAsia="標楷體" w:hint="eastAsia"/>
          <w:color w:val="000000" w:themeColor="text1"/>
          <w:sz w:val="16"/>
          <w:szCs w:val="16"/>
        </w:rPr>
        <w:t>程委員會通過</w:t>
      </w:r>
    </w:p>
    <w:p w14:paraId="2364A8CE" w14:textId="77777777" w:rsidR="002B539A" w:rsidRPr="00C3541C" w:rsidRDefault="002B539A" w:rsidP="002B539A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May 11, 2016, by the 1nd College Curriculum Meeting of the 2nd Semester of the 104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67AC9F8E" w14:textId="77777777" w:rsidR="002B539A" w:rsidRDefault="002B539A" w:rsidP="002B539A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105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5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26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104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學期校課程會議備查</w:t>
      </w:r>
    </w:p>
    <w:p w14:paraId="6471F7AE" w14:textId="77777777" w:rsidR="002B539A" w:rsidRPr="00C3541C" w:rsidRDefault="002B539A" w:rsidP="002B539A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Recorded on May 26, 2016, by the University Curriculum Meeting of the 2nd Semester of the 104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0337BA09" w14:textId="6B30CEEC" w:rsidR="002B539A" w:rsidRDefault="002B539A" w:rsidP="002B539A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 w:hint="eastAsia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109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4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27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108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學年度第</w:t>
      </w:r>
      <w:r w:rsidR="00252759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學期第</w:t>
      </w:r>
      <w:r w:rsidR="00252759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次課程委員會會議修通過</w:t>
      </w:r>
      <w:proofErr w:type="gramStart"/>
      <w:r w:rsidRPr="00A964AA">
        <w:rPr>
          <w:rFonts w:eastAsia="標楷體" w:hint="eastAsia"/>
          <w:color w:val="000000" w:themeColor="text1"/>
          <w:sz w:val="16"/>
          <w:szCs w:val="16"/>
        </w:rPr>
        <w:t>過</w:t>
      </w:r>
      <w:proofErr w:type="gramEnd"/>
    </w:p>
    <w:p w14:paraId="0BE8AD5C" w14:textId="77777777" w:rsidR="002B539A" w:rsidRPr="00C3541C" w:rsidRDefault="002B539A" w:rsidP="002B539A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April 27, 2020, by the 2nd Department Curriculum Meeting of the 2nd Semester of the 108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784F5DD7" w14:textId="371B4B22" w:rsidR="002B539A" w:rsidRDefault="002B539A" w:rsidP="002B539A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 w:hint="eastAsia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/>
          <w:color w:val="000000" w:themeColor="text1"/>
          <w:sz w:val="16"/>
          <w:szCs w:val="16"/>
        </w:rPr>
        <w:t>09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5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108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學年度第</w:t>
      </w:r>
      <w:r w:rsidR="00252759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學期第</w:t>
      </w:r>
      <w:r w:rsidR="00252759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次院課程委員會通過</w:t>
      </w:r>
    </w:p>
    <w:p w14:paraId="17CFF384" w14:textId="77777777" w:rsidR="002B539A" w:rsidRPr="00C3541C" w:rsidRDefault="002B539A" w:rsidP="002B539A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May 12, 2020 by the 1nd College Curriculum Meeting of the 2nd Semester of the 108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1FBDC13B" w14:textId="78C82830" w:rsidR="002B539A" w:rsidRDefault="002B539A" w:rsidP="002B539A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 w:hint="eastAsia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/>
          <w:color w:val="000000" w:themeColor="text1"/>
          <w:sz w:val="16"/>
          <w:szCs w:val="16"/>
        </w:rPr>
        <w:t>09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5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/>
          <w:color w:val="000000" w:themeColor="text1"/>
          <w:sz w:val="16"/>
          <w:szCs w:val="16"/>
        </w:rPr>
        <w:t>8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108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學年度第</w:t>
      </w:r>
      <w:r w:rsidR="00252759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次校課程委員會會議通過</w:t>
      </w:r>
    </w:p>
    <w:p w14:paraId="4DAAC9B4" w14:textId="77777777" w:rsidR="002B539A" w:rsidRPr="00C3541C" w:rsidRDefault="002B539A" w:rsidP="002B539A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May 28, 2020 by the University Curriculum Meeting of the 2nd Semester of the 108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461598F3" w14:textId="77777777" w:rsidR="00275FD4" w:rsidRPr="002B539A" w:rsidRDefault="00275FD4" w:rsidP="00213E14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84"/>
        <w:gridCol w:w="976"/>
        <w:gridCol w:w="906"/>
        <w:gridCol w:w="1121"/>
        <w:gridCol w:w="1019"/>
        <w:gridCol w:w="1019"/>
        <w:gridCol w:w="1019"/>
        <w:gridCol w:w="1025"/>
        <w:gridCol w:w="1025"/>
        <w:gridCol w:w="1025"/>
        <w:gridCol w:w="1025"/>
        <w:gridCol w:w="1016"/>
      </w:tblGrid>
      <w:tr w:rsidR="00A964AA" w:rsidRPr="00A964AA" w14:paraId="0A5FCC6F" w14:textId="77777777" w:rsidTr="00983B52">
        <w:trPr>
          <w:tblHeader/>
        </w:trPr>
        <w:tc>
          <w:tcPr>
            <w:tcW w:w="5000" w:type="pct"/>
            <w:gridSpan w:val="12"/>
          </w:tcPr>
          <w:p w14:paraId="59D63944" w14:textId="575C41A6" w:rsidR="00983B52" w:rsidRPr="00A964AA" w:rsidRDefault="00983B52" w:rsidP="005251E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64AA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專業必修</w:t>
            </w:r>
            <w:r w:rsidRPr="00A964AA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72</w:t>
            </w:r>
            <w:r w:rsidRPr="00A964AA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學分</w:t>
            </w:r>
            <w:r w:rsidRPr="00A964AA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F75E7" w:rsidRPr="00A964AA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Required courses</w:t>
            </w:r>
            <w:r w:rsidRPr="00A964AA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A964AA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72 credits</w:t>
            </w:r>
          </w:p>
        </w:tc>
      </w:tr>
      <w:tr w:rsidR="00A964AA" w:rsidRPr="00A964AA" w14:paraId="1274D65F" w14:textId="77777777" w:rsidTr="00FD3C6B">
        <w:trPr>
          <w:tblHeader/>
        </w:trPr>
        <w:tc>
          <w:tcPr>
            <w:tcW w:w="1162" w:type="pct"/>
            <w:vAlign w:val="center"/>
          </w:tcPr>
          <w:p w14:paraId="232C3EF9" w14:textId="7777777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課程名稱</w:t>
            </w:r>
          </w:p>
          <w:p w14:paraId="183272ED" w14:textId="73789DB6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335" w:type="pct"/>
            <w:vAlign w:val="center"/>
          </w:tcPr>
          <w:p w14:paraId="29413CB5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選修</w:t>
            </w:r>
          </w:p>
          <w:p w14:paraId="626FB534" w14:textId="20C3544A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Type</w:t>
            </w:r>
          </w:p>
        </w:tc>
        <w:tc>
          <w:tcPr>
            <w:tcW w:w="311" w:type="pct"/>
            <w:vAlign w:val="center"/>
          </w:tcPr>
          <w:p w14:paraId="7496475D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學分數</w:t>
            </w:r>
          </w:p>
          <w:p w14:paraId="72877430" w14:textId="2CEF020F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385" w:type="pct"/>
            <w:vAlign w:val="center"/>
          </w:tcPr>
          <w:p w14:paraId="610F6A70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上</w:t>
            </w:r>
          </w:p>
          <w:p w14:paraId="51814FA5" w14:textId="691FE1D6" w:rsidR="00983B52" w:rsidRPr="000F6E83" w:rsidRDefault="00983B52" w:rsidP="00983B52">
            <w:pPr>
              <w:tabs>
                <w:tab w:val="left" w:pos="2040"/>
              </w:tabs>
              <w:wordWrap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1</w:t>
            </w:r>
          </w:p>
        </w:tc>
        <w:tc>
          <w:tcPr>
            <w:tcW w:w="350" w:type="pct"/>
            <w:vAlign w:val="center"/>
          </w:tcPr>
          <w:p w14:paraId="4EEAF37D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一下</w:t>
            </w:r>
          </w:p>
          <w:p w14:paraId="68D950AB" w14:textId="33FF2F80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1</w:t>
            </w:r>
          </w:p>
        </w:tc>
        <w:tc>
          <w:tcPr>
            <w:tcW w:w="350" w:type="pct"/>
            <w:vAlign w:val="center"/>
          </w:tcPr>
          <w:p w14:paraId="7CFF382F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二上</w:t>
            </w:r>
          </w:p>
          <w:p w14:paraId="73F8A741" w14:textId="51F3B979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2</w:t>
            </w:r>
          </w:p>
        </w:tc>
        <w:tc>
          <w:tcPr>
            <w:tcW w:w="350" w:type="pct"/>
            <w:vAlign w:val="center"/>
          </w:tcPr>
          <w:p w14:paraId="2BFFF526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二下</w:t>
            </w:r>
          </w:p>
          <w:p w14:paraId="25356179" w14:textId="71F9CA40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2</w:t>
            </w:r>
          </w:p>
        </w:tc>
        <w:tc>
          <w:tcPr>
            <w:tcW w:w="352" w:type="pct"/>
            <w:vAlign w:val="center"/>
          </w:tcPr>
          <w:p w14:paraId="5E2F8D50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三上</w:t>
            </w:r>
          </w:p>
          <w:p w14:paraId="0BE9385A" w14:textId="1F5749B2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3</w:t>
            </w:r>
          </w:p>
        </w:tc>
        <w:tc>
          <w:tcPr>
            <w:tcW w:w="352" w:type="pct"/>
            <w:vAlign w:val="center"/>
          </w:tcPr>
          <w:p w14:paraId="69E1F5B8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三下</w:t>
            </w:r>
          </w:p>
          <w:p w14:paraId="0D237C90" w14:textId="5AB9C823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3</w:t>
            </w:r>
          </w:p>
        </w:tc>
        <w:tc>
          <w:tcPr>
            <w:tcW w:w="352" w:type="pct"/>
            <w:vAlign w:val="center"/>
          </w:tcPr>
          <w:p w14:paraId="0263715C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四上</w:t>
            </w:r>
          </w:p>
          <w:p w14:paraId="36161CFA" w14:textId="3C00919E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4</w:t>
            </w:r>
          </w:p>
        </w:tc>
        <w:tc>
          <w:tcPr>
            <w:tcW w:w="352" w:type="pct"/>
            <w:vAlign w:val="center"/>
          </w:tcPr>
          <w:p w14:paraId="7CDF20E8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四下</w:t>
            </w:r>
          </w:p>
          <w:p w14:paraId="31034E8B" w14:textId="16FE5234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4</w:t>
            </w:r>
          </w:p>
        </w:tc>
        <w:tc>
          <w:tcPr>
            <w:tcW w:w="349" w:type="pct"/>
            <w:vAlign w:val="center"/>
          </w:tcPr>
          <w:p w14:paraId="4DBBAFB4" w14:textId="77777777" w:rsidR="00146A6E" w:rsidRDefault="00983B52" w:rsidP="00146A6E">
            <w:pPr>
              <w:pStyle w:val="a6"/>
            </w:pPr>
            <w:r w:rsidRPr="000F6E83">
              <w:t>備註</w:t>
            </w:r>
          </w:p>
          <w:p w14:paraId="256E45B4" w14:textId="31EFBF0C" w:rsidR="00983B52" w:rsidRPr="000F6E83" w:rsidRDefault="00146A6E" w:rsidP="00146A6E">
            <w:pPr>
              <w:jc w:val="center"/>
            </w:pPr>
            <w:r w:rsidRPr="00146A6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A964AA" w:rsidRPr="00A964AA" w14:paraId="7296B975" w14:textId="77777777" w:rsidTr="00983B52">
        <w:tc>
          <w:tcPr>
            <w:tcW w:w="1162" w:type="pct"/>
            <w:vAlign w:val="center"/>
          </w:tcPr>
          <w:p w14:paraId="6D85BDFE" w14:textId="77777777" w:rsidR="00983B52" w:rsidRPr="000F6E83" w:rsidRDefault="00983B52" w:rsidP="00983B52">
            <w:pPr>
              <w:ind w:left="2200" w:hangingChars="1100" w:hanging="2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經濟學</w:t>
            </w:r>
          </w:p>
          <w:p w14:paraId="2750B508" w14:textId="3ED6B6EE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Economics</w:t>
            </w:r>
          </w:p>
        </w:tc>
        <w:tc>
          <w:tcPr>
            <w:tcW w:w="335" w:type="pct"/>
            <w:vAlign w:val="center"/>
          </w:tcPr>
          <w:p w14:paraId="33C80030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5E3DC86D" w14:textId="10726BD0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033ED33F" w14:textId="11220CAF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C3ABC9B" w14:textId="5F8A96A7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146239F1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7557C70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5939CC5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AF2015D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12B37C8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21D0F704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32D365E" w14:textId="0962793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207DC2F" w14:textId="66E8FC8A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A964AA" w14:paraId="6B62E357" w14:textId="77777777" w:rsidTr="00983B52">
        <w:tc>
          <w:tcPr>
            <w:tcW w:w="1162" w:type="pct"/>
            <w:vAlign w:val="center"/>
          </w:tcPr>
          <w:p w14:paraId="4E349377" w14:textId="7777777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企業管理</w:t>
            </w:r>
          </w:p>
          <w:p w14:paraId="1B55BB29" w14:textId="520A0F40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Business Management</w:t>
            </w:r>
          </w:p>
        </w:tc>
        <w:tc>
          <w:tcPr>
            <w:tcW w:w="335" w:type="pct"/>
            <w:vAlign w:val="center"/>
          </w:tcPr>
          <w:p w14:paraId="29A86C58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42F9DEE6" w14:textId="1A2870AA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06E8F094" w14:textId="624D58C8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1621B22" w14:textId="566ACA62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1BB7B820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21F761E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C035C94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8036105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4ADF30D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0A124994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7FEEC32" w14:textId="68A12B98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0522BB1" w14:textId="488B6DC5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A964AA" w14:paraId="3A050B96" w14:textId="77777777" w:rsidTr="00983B52">
        <w:tc>
          <w:tcPr>
            <w:tcW w:w="1162" w:type="pct"/>
            <w:vAlign w:val="center"/>
          </w:tcPr>
          <w:p w14:paraId="66F7EDFA" w14:textId="77777777" w:rsidR="00983B52" w:rsidRPr="000F6E83" w:rsidRDefault="00983B52" w:rsidP="00983B52">
            <w:pPr>
              <w:ind w:left="2000" w:hangingChars="1000" w:hanging="20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計算機概論</w:t>
            </w:r>
          </w:p>
          <w:p w14:paraId="4BB869BB" w14:textId="507186F5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Introduction to Computer</w:t>
            </w:r>
          </w:p>
        </w:tc>
        <w:tc>
          <w:tcPr>
            <w:tcW w:w="335" w:type="pct"/>
            <w:vAlign w:val="center"/>
          </w:tcPr>
          <w:p w14:paraId="715D4E77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7CBD0D29" w14:textId="187F280C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7BAEE31D" w14:textId="4C53EE3C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F4BCE3C" w14:textId="59E2EB5D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1A33D9FF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23ECB66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E0DF7FF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8EFD9B7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480006B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029373C5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12CF25B" w14:textId="7A9D60B2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D9CF8E3" w14:textId="79B7F488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A964AA" w14:paraId="250BB155" w14:textId="77777777" w:rsidTr="00983B52">
        <w:tc>
          <w:tcPr>
            <w:tcW w:w="1162" w:type="pct"/>
            <w:vAlign w:val="center"/>
          </w:tcPr>
          <w:p w14:paraId="2E533780" w14:textId="77777777" w:rsidR="00983B52" w:rsidRPr="000F6E83" w:rsidRDefault="00983B52" w:rsidP="00983B52">
            <w:pPr>
              <w:ind w:left="2200" w:hangingChars="1100" w:hanging="2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程式設計</w:t>
            </w:r>
          </w:p>
          <w:p w14:paraId="6E9A3B5A" w14:textId="498502D0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Program Design</w:t>
            </w:r>
          </w:p>
        </w:tc>
        <w:tc>
          <w:tcPr>
            <w:tcW w:w="335" w:type="pct"/>
            <w:vAlign w:val="center"/>
          </w:tcPr>
          <w:p w14:paraId="1CB65674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必</w:t>
            </w:r>
          </w:p>
          <w:p w14:paraId="2DE3DEF0" w14:textId="0CA63787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19EC5EC1" w14:textId="4AE75E1F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BFBC31E" w14:textId="716C3FD9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247927CC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6F8850A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714B8DC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1049CCD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90025E2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6C2B7BCE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60B9233" w14:textId="6DCCFDA4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5BA3EE6" w14:textId="545A44BB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A964AA" w14:paraId="268E109D" w14:textId="77777777" w:rsidTr="00983B52">
        <w:tc>
          <w:tcPr>
            <w:tcW w:w="1162" w:type="pct"/>
            <w:vAlign w:val="center"/>
          </w:tcPr>
          <w:p w14:paraId="0EC9D330" w14:textId="7777777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微積分</w:t>
            </w:r>
          </w:p>
          <w:p w14:paraId="4C9ED10F" w14:textId="6FB781F2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Calculus</w:t>
            </w:r>
          </w:p>
        </w:tc>
        <w:tc>
          <w:tcPr>
            <w:tcW w:w="335" w:type="pct"/>
            <w:vAlign w:val="center"/>
          </w:tcPr>
          <w:p w14:paraId="42BD1932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03C71BB9" w14:textId="076206AC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087F3192" w14:textId="29129B70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29D6BB5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C39C50A" w14:textId="60DA6BB4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0F48D2A6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7C5DEC0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CFF71A5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EB7B78E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4A332592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3F811A1" w14:textId="5B398F16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909C317" w14:textId="24F48752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A964AA" w14:paraId="312F9044" w14:textId="77777777" w:rsidTr="00983B52">
        <w:tc>
          <w:tcPr>
            <w:tcW w:w="1162" w:type="pct"/>
            <w:vAlign w:val="center"/>
          </w:tcPr>
          <w:p w14:paraId="342C5980" w14:textId="7777777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會計學</w:t>
            </w:r>
          </w:p>
          <w:p w14:paraId="332026E9" w14:textId="24726116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Accounting</w:t>
            </w:r>
          </w:p>
        </w:tc>
        <w:tc>
          <w:tcPr>
            <w:tcW w:w="335" w:type="pct"/>
            <w:vAlign w:val="center"/>
          </w:tcPr>
          <w:p w14:paraId="1DC8040C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7381843F" w14:textId="54BCA090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4ABB494A" w14:textId="49E1D8CD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DF78503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BB6717E" w14:textId="3662CC9B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512CF1D3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445F9A7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B8758E1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2698815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3BF59E87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8CAF299" w14:textId="27351F11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5964706" w14:textId="6EC93A35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A964AA" w14:paraId="771B217B" w14:textId="77777777" w:rsidTr="00983B52">
        <w:tc>
          <w:tcPr>
            <w:tcW w:w="1162" w:type="pct"/>
            <w:vAlign w:val="center"/>
          </w:tcPr>
          <w:p w14:paraId="53035DCF" w14:textId="7777777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物件導向程式設計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Ⅰ</w:t>
            </w:r>
          </w:p>
          <w:p w14:paraId="7BD4C73E" w14:textId="4332BFB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Object-Oriented Programming(I)</w:t>
            </w:r>
          </w:p>
        </w:tc>
        <w:tc>
          <w:tcPr>
            <w:tcW w:w="335" w:type="pct"/>
            <w:vAlign w:val="center"/>
          </w:tcPr>
          <w:p w14:paraId="66E0594D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2CEC8CBC" w14:textId="3C226B5A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09DFE1D7" w14:textId="78470464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CE7AAE7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E9449CC" w14:textId="07502596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69DFBD8C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77784AB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F2961AC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194DD41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26F84C53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6F8AAF4" w14:textId="58CF623B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CC33027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A964AA" w14:paraId="4922AC41" w14:textId="77777777" w:rsidTr="00983B52">
        <w:tc>
          <w:tcPr>
            <w:tcW w:w="1162" w:type="pct"/>
            <w:vAlign w:val="center"/>
          </w:tcPr>
          <w:p w14:paraId="0CF1B071" w14:textId="7777777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資訊管理導論</w:t>
            </w:r>
          </w:p>
          <w:p w14:paraId="0785281E" w14:textId="2F0A942D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Introduction to Information Management</w:t>
            </w:r>
          </w:p>
        </w:tc>
        <w:tc>
          <w:tcPr>
            <w:tcW w:w="335" w:type="pct"/>
            <w:vAlign w:val="center"/>
          </w:tcPr>
          <w:p w14:paraId="3093E62C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1A60AA1E" w14:textId="4EE39851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096B029D" w14:textId="57805AF3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94FFFF9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D1BE37A" w14:textId="28BEA5B7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71F287FF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0584930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5FC5A2D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D1C62D7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4D6E1F4E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508A8F2" w14:textId="1E94CC4B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84639C2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A964AA" w14:paraId="7A133FD9" w14:textId="77777777" w:rsidTr="00983B52">
        <w:tc>
          <w:tcPr>
            <w:tcW w:w="1162" w:type="pct"/>
            <w:vAlign w:val="center"/>
          </w:tcPr>
          <w:p w14:paraId="43E353DF" w14:textId="7777777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物件導向程式設計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Ⅱ</w:t>
            </w:r>
          </w:p>
          <w:p w14:paraId="6A09C143" w14:textId="03155D78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Object-Oriented </w:t>
            </w:r>
            <w:proofErr w:type="gramStart"/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Programming(</w:t>
            </w:r>
            <w:proofErr w:type="gramEnd"/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335" w:type="pct"/>
            <w:vAlign w:val="center"/>
          </w:tcPr>
          <w:p w14:paraId="7A34782C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13481749" w14:textId="0780F071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4FB20D3B" w14:textId="722E0865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CB275BC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55B9D50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6AEF52F" w14:textId="34E81621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0100CDDE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6E65D32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E920CB3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4FDEB403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3FE0395" w14:textId="14B3C6CF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2DC5771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A964AA" w14:paraId="3971337F" w14:textId="77777777" w:rsidTr="00983B52">
        <w:tc>
          <w:tcPr>
            <w:tcW w:w="1162" w:type="pct"/>
            <w:vAlign w:val="center"/>
          </w:tcPr>
          <w:p w14:paraId="65AF74B2" w14:textId="7777777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統計學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Ⅰ</w:t>
            </w:r>
          </w:p>
          <w:p w14:paraId="137570DD" w14:textId="171CC209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Statistics(I)</w:t>
            </w:r>
          </w:p>
        </w:tc>
        <w:tc>
          <w:tcPr>
            <w:tcW w:w="335" w:type="pct"/>
            <w:vAlign w:val="center"/>
          </w:tcPr>
          <w:p w14:paraId="6F8C80C3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1B778CB4" w14:textId="7F6EC172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545D94A1" w14:textId="6B050F03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51BCA05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621DA03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BB587C5" w14:textId="46A5AFC1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0E2672E0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411BAD6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7399E2C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55BBC43E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875F6B2" w14:textId="2DACB580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085D60B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A964AA" w14:paraId="51D29AC3" w14:textId="77777777" w:rsidTr="00983B52">
        <w:tc>
          <w:tcPr>
            <w:tcW w:w="1162" w:type="pct"/>
            <w:vAlign w:val="center"/>
          </w:tcPr>
          <w:p w14:paraId="454C96EE" w14:textId="7777777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電腦網路</w:t>
            </w:r>
          </w:p>
          <w:p w14:paraId="2DBDC11F" w14:textId="26470320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Computer Network</w:t>
            </w:r>
          </w:p>
        </w:tc>
        <w:tc>
          <w:tcPr>
            <w:tcW w:w="335" w:type="pct"/>
            <w:vAlign w:val="center"/>
          </w:tcPr>
          <w:p w14:paraId="4F8F10E6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63A686E5" w14:textId="3D18AF5A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0691E7B8" w14:textId="3C1DDDE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673403B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E73EEBA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09A2080" w14:textId="5D5448B1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23DD9A8E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77EFB14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D72D84D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6A1FBC9D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9E0D7FE" w14:textId="1F646913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1CAF2D5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A964AA" w14:paraId="26F0363A" w14:textId="77777777" w:rsidTr="00983B52">
        <w:tc>
          <w:tcPr>
            <w:tcW w:w="1162" w:type="pct"/>
            <w:vAlign w:val="center"/>
          </w:tcPr>
          <w:p w14:paraId="0EF4C542" w14:textId="7777777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行銷管理</w:t>
            </w:r>
          </w:p>
          <w:p w14:paraId="22E0CB2D" w14:textId="5F4023F4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Marketing Management</w:t>
            </w:r>
          </w:p>
        </w:tc>
        <w:tc>
          <w:tcPr>
            <w:tcW w:w="335" w:type="pct"/>
            <w:vAlign w:val="center"/>
          </w:tcPr>
          <w:p w14:paraId="51BB6F87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24DF4103" w14:textId="20EB08D9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23CDC464" w14:textId="60D6AB7A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7F401ED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6FAB385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AC5C7A9" w14:textId="05759661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40899023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86B5E5C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A0FF2D9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684C7AA2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0E43962" w14:textId="5E93D482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E7A5A8A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A964AA" w14:paraId="10BECEBC" w14:textId="77777777" w:rsidTr="00983B52">
        <w:tc>
          <w:tcPr>
            <w:tcW w:w="1162" w:type="pct"/>
            <w:vAlign w:val="center"/>
          </w:tcPr>
          <w:p w14:paraId="17790518" w14:textId="3AB04393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網頁程式設計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br/>
              <w:t>Web Pages Programming</w:t>
            </w:r>
          </w:p>
        </w:tc>
        <w:tc>
          <w:tcPr>
            <w:tcW w:w="335" w:type="pct"/>
            <w:vAlign w:val="center"/>
          </w:tcPr>
          <w:p w14:paraId="18E4021D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18C5237E" w14:textId="06920503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5DEF4DF9" w14:textId="267D48E1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08F21F3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E162E9C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406ED84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8D2A86F" w14:textId="0B16C62E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4948F1B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242BE0C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5B70573D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581B7E4" w14:textId="590978E9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C785E19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A964AA" w14:paraId="252F2ECE" w14:textId="77777777" w:rsidTr="00983B52">
        <w:tc>
          <w:tcPr>
            <w:tcW w:w="1162" w:type="pct"/>
            <w:vAlign w:val="center"/>
          </w:tcPr>
          <w:p w14:paraId="171D2284" w14:textId="7777777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資料庫管理</w:t>
            </w:r>
          </w:p>
          <w:p w14:paraId="06695BA1" w14:textId="53C1D9B3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Database Management</w:t>
            </w:r>
          </w:p>
        </w:tc>
        <w:tc>
          <w:tcPr>
            <w:tcW w:w="335" w:type="pct"/>
            <w:vAlign w:val="center"/>
          </w:tcPr>
          <w:p w14:paraId="53360543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12ECE943" w14:textId="1503BA6B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25BD648A" w14:textId="2F61A63F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DC6DA9F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0BDF376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231A659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5C76BD1" w14:textId="03BD9C5F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E7FFAD8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EC6FE5C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5A97C1E3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318CF00" w14:textId="7FCF9BC5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9C9FE58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A964AA" w14:paraId="1582B4D4" w14:textId="77777777" w:rsidTr="00983B52">
        <w:tc>
          <w:tcPr>
            <w:tcW w:w="1162" w:type="pct"/>
            <w:vAlign w:val="center"/>
          </w:tcPr>
          <w:p w14:paraId="4EC98743" w14:textId="7777777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電子商務</w:t>
            </w:r>
          </w:p>
          <w:p w14:paraId="59EE9F11" w14:textId="2456EA03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Electronic Commerce</w:t>
            </w:r>
          </w:p>
        </w:tc>
        <w:tc>
          <w:tcPr>
            <w:tcW w:w="335" w:type="pct"/>
            <w:vAlign w:val="center"/>
          </w:tcPr>
          <w:p w14:paraId="2291E5B5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32594304" w14:textId="401BADB6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256CC340" w14:textId="503395CE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588B3D13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0B2DF09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9235402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B5A8E64" w14:textId="1C248AD5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C157EF9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FB4FEFB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19CDAFFA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DA6CBF0" w14:textId="0AF5FBE8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2EA671E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A964AA" w14:paraId="2BD90655" w14:textId="77777777" w:rsidTr="00983B52">
        <w:tc>
          <w:tcPr>
            <w:tcW w:w="1162" w:type="pct"/>
            <w:vAlign w:val="center"/>
          </w:tcPr>
          <w:p w14:paraId="355C324F" w14:textId="7777777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統計學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Ⅱ</w:t>
            </w:r>
          </w:p>
          <w:p w14:paraId="542AE3EA" w14:textId="2D02C389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Statistics(</w:t>
            </w:r>
            <w:proofErr w:type="gramEnd"/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335" w:type="pct"/>
            <w:vAlign w:val="center"/>
          </w:tcPr>
          <w:p w14:paraId="40DEC202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0C766572" w14:textId="41ADC4E3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351E8D4C" w14:textId="6606CE49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01F7001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118B693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C20E192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47A726A" w14:textId="40EEC833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883F95A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A01D3AA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1CFC95C0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321FA60" w14:textId="02E4C23F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98EF1A4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A964AA" w14:paraId="5A4C1E44" w14:textId="77777777" w:rsidTr="00983B52">
        <w:tc>
          <w:tcPr>
            <w:tcW w:w="1162" w:type="pct"/>
            <w:vAlign w:val="center"/>
          </w:tcPr>
          <w:p w14:paraId="232FED5B" w14:textId="7777777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管理資訊系統</w:t>
            </w:r>
          </w:p>
          <w:p w14:paraId="507B21A5" w14:textId="00B17A0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Management Information Systems</w:t>
            </w:r>
          </w:p>
        </w:tc>
        <w:tc>
          <w:tcPr>
            <w:tcW w:w="335" w:type="pct"/>
            <w:vAlign w:val="center"/>
          </w:tcPr>
          <w:p w14:paraId="03B0B7BB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1EC695A7" w14:textId="0797D314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4367F1EC" w14:textId="2E24A72E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5B8C4CD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C62ACB0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087A8F8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F69DB14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B0675D1" w14:textId="2383168F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1E2ADD1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07D91279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032EB11" w14:textId="21099656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C70B13D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A964AA" w14:paraId="25757A18" w14:textId="77777777" w:rsidTr="00983B52">
        <w:tc>
          <w:tcPr>
            <w:tcW w:w="1162" w:type="pct"/>
            <w:vAlign w:val="center"/>
          </w:tcPr>
          <w:p w14:paraId="33A31A56" w14:textId="7777777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資料結構</w:t>
            </w:r>
          </w:p>
          <w:p w14:paraId="44F674D8" w14:textId="13362D23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Data Structures</w:t>
            </w:r>
          </w:p>
        </w:tc>
        <w:tc>
          <w:tcPr>
            <w:tcW w:w="335" w:type="pct"/>
            <w:vAlign w:val="center"/>
          </w:tcPr>
          <w:p w14:paraId="6CC21496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3DED5172" w14:textId="3EFF774A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545A471F" w14:textId="4F2E4F53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6675FC2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6D153BD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78677B1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CAA88B5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54B6590" w14:textId="7705311B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8842F08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6499409F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20D516D" w14:textId="2DA66C66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3F97E77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A964AA" w14:paraId="199A38D0" w14:textId="77777777" w:rsidTr="00983B52">
        <w:tc>
          <w:tcPr>
            <w:tcW w:w="1162" w:type="pct"/>
            <w:vAlign w:val="center"/>
          </w:tcPr>
          <w:p w14:paraId="206E592B" w14:textId="7777777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專案管理</w:t>
            </w:r>
          </w:p>
          <w:p w14:paraId="053D0957" w14:textId="445F805A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Project Management</w:t>
            </w:r>
          </w:p>
        </w:tc>
        <w:tc>
          <w:tcPr>
            <w:tcW w:w="335" w:type="pct"/>
            <w:vAlign w:val="center"/>
          </w:tcPr>
          <w:p w14:paraId="52A3178D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119C03E2" w14:textId="5AF2C97D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294DAE33" w14:textId="3EA60529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4209DBD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25032E1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9BCA5B3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52D9433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09B5002" w14:textId="1D39CBC0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1590A48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4C0B03D9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FEC56C8" w14:textId="6650FD1C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8CA07CE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A964AA" w14:paraId="1680DAD5" w14:textId="77777777" w:rsidTr="00983B52">
        <w:tc>
          <w:tcPr>
            <w:tcW w:w="1162" w:type="pct"/>
            <w:vAlign w:val="center"/>
          </w:tcPr>
          <w:p w14:paraId="1ECBE7F5" w14:textId="7777777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系統分析與設計</w:t>
            </w:r>
          </w:p>
          <w:p w14:paraId="36DFB595" w14:textId="0F8E695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Systems Analysis and Design</w:t>
            </w:r>
          </w:p>
        </w:tc>
        <w:tc>
          <w:tcPr>
            <w:tcW w:w="335" w:type="pct"/>
            <w:vAlign w:val="center"/>
          </w:tcPr>
          <w:p w14:paraId="7518F0D3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3F45E920" w14:textId="47868ED2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780D3BDA" w14:textId="0220BFDA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EBE021F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A6436B4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1937042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04657CA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5A2A29E" w14:textId="4D4A50CD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B45829D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48050995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4B0C955" w14:textId="5D9F6C2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D2884F0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A964AA" w14:paraId="6AFC55C7" w14:textId="77777777" w:rsidTr="00B107C3">
        <w:tc>
          <w:tcPr>
            <w:tcW w:w="1162" w:type="pct"/>
            <w:vAlign w:val="center"/>
          </w:tcPr>
          <w:p w14:paraId="656BDF15" w14:textId="7777777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專案開發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Ⅰ</w:t>
            </w:r>
          </w:p>
          <w:p w14:paraId="093E2270" w14:textId="765A1679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Project Development(I)</w:t>
            </w:r>
          </w:p>
        </w:tc>
        <w:tc>
          <w:tcPr>
            <w:tcW w:w="335" w:type="pct"/>
            <w:vAlign w:val="center"/>
          </w:tcPr>
          <w:p w14:paraId="044DB14B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2FBBC681" w14:textId="01E113FF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51BB15F5" w14:textId="3D6CCC63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14642B4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F79C00B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CC938DF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E977272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30E3211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2A387EC" w14:textId="370AB053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8211E36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6A24918" w14:textId="044D64CF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ADAE7D2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A964AA" w14:paraId="1234E989" w14:textId="77777777" w:rsidTr="00B107C3">
        <w:tc>
          <w:tcPr>
            <w:tcW w:w="1162" w:type="pct"/>
            <w:vAlign w:val="center"/>
          </w:tcPr>
          <w:p w14:paraId="791D04BC" w14:textId="7777777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作業系統</w:t>
            </w:r>
          </w:p>
          <w:p w14:paraId="7192E43C" w14:textId="694B85F9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Operating Systems</w:t>
            </w:r>
          </w:p>
        </w:tc>
        <w:tc>
          <w:tcPr>
            <w:tcW w:w="335" w:type="pct"/>
            <w:vAlign w:val="center"/>
          </w:tcPr>
          <w:p w14:paraId="49563457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2B4ACE41" w14:textId="5EF0E15A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6FD76236" w14:textId="11E9C2AB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4DFA036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212155B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ACA0074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280250F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91A5C6D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3587DB8" w14:textId="301B308D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093041F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4DBE7A7" w14:textId="1990BC43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3529543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A964AA" w14:paraId="7A56A20A" w14:textId="77777777" w:rsidTr="00B107C3">
        <w:tc>
          <w:tcPr>
            <w:tcW w:w="1162" w:type="pct"/>
            <w:vAlign w:val="center"/>
          </w:tcPr>
          <w:p w14:paraId="115F8E08" w14:textId="7777777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專案開發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Ⅱ</w:t>
            </w:r>
          </w:p>
          <w:p w14:paraId="551962DB" w14:textId="19D883F4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Project </w:t>
            </w:r>
            <w:proofErr w:type="gramStart"/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Development(</w:t>
            </w:r>
            <w:proofErr w:type="gramEnd"/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335" w:type="pct"/>
            <w:vAlign w:val="center"/>
          </w:tcPr>
          <w:p w14:paraId="50025552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49F24001" w14:textId="1F3263BC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6D8E3509" w14:textId="4FDDD64A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3958FD6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BBBB812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B914E47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074B50F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852F449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1728DAE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28E1F48" w14:textId="1E22673E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2B21B1C" w14:textId="0311F26E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5C6E547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83B52" w:rsidRPr="00A964AA" w14:paraId="6749E067" w14:textId="77777777" w:rsidTr="00B107C3">
        <w:tc>
          <w:tcPr>
            <w:tcW w:w="1162" w:type="pct"/>
            <w:vAlign w:val="center"/>
          </w:tcPr>
          <w:p w14:paraId="224AE037" w14:textId="7777777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資訊倫理與法律</w:t>
            </w:r>
          </w:p>
          <w:p w14:paraId="6590589C" w14:textId="2D8856C7" w:rsidR="00983B52" w:rsidRPr="000F6E8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Information Ethics and Law</w:t>
            </w:r>
          </w:p>
        </w:tc>
        <w:tc>
          <w:tcPr>
            <w:tcW w:w="335" w:type="pct"/>
            <w:vAlign w:val="center"/>
          </w:tcPr>
          <w:p w14:paraId="2685C8E2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6DA45354" w14:textId="1993324B" w:rsidR="00983B52" w:rsidRPr="000F6E83" w:rsidRDefault="00BF75E7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541DA49E" w14:textId="316C7E1B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04118D8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C62C8F9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C4BC44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A77654D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1762AB2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D509B79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4329049" w14:textId="28DF7D15" w:rsidR="00983B52" w:rsidRPr="000F6E83" w:rsidRDefault="00B107C3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8693C44" w14:textId="0152E54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839AA5F" w14:textId="77777777" w:rsidR="00983B52" w:rsidRPr="000F6E8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3164F09" w14:textId="77777777" w:rsidR="00983B52" w:rsidRPr="00A964AA" w:rsidRDefault="00983B52" w:rsidP="00213E14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84"/>
        <w:gridCol w:w="976"/>
        <w:gridCol w:w="906"/>
        <w:gridCol w:w="1121"/>
        <w:gridCol w:w="1019"/>
        <w:gridCol w:w="1019"/>
        <w:gridCol w:w="1019"/>
        <w:gridCol w:w="1025"/>
        <w:gridCol w:w="1025"/>
        <w:gridCol w:w="1025"/>
        <w:gridCol w:w="1025"/>
        <w:gridCol w:w="1016"/>
      </w:tblGrid>
      <w:tr w:rsidR="00A964AA" w:rsidRPr="00A964AA" w14:paraId="5ED32080" w14:textId="77777777" w:rsidTr="00B107C3">
        <w:trPr>
          <w:tblHeader/>
        </w:trPr>
        <w:tc>
          <w:tcPr>
            <w:tcW w:w="5000" w:type="pct"/>
            <w:gridSpan w:val="12"/>
            <w:vAlign w:val="center"/>
          </w:tcPr>
          <w:p w14:paraId="50FEECE6" w14:textId="77777777" w:rsidR="00983B52" w:rsidRPr="00A964AA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64AA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專業選修</w:t>
            </w:r>
            <w:r w:rsidRPr="00A964AA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</w:t>
            </w:r>
            <w:r w:rsidRPr="00A964AA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學分</w:t>
            </w:r>
            <w:r w:rsidRPr="00A964AA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Elective courses 24 credits</w:t>
            </w:r>
          </w:p>
        </w:tc>
      </w:tr>
      <w:tr w:rsidR="00A964AA" w:rsidRPr="000F6E83" w14:paraId="1606000B" w14:textId="77777777" w:rsidTr="00B107C3">
        <w:trPr>
          <w:tblHeader/>
        </w:trPr>
        <w:tc>
          <w:tcPr>
            <w:tcW w:w="1162" w:type="pct"/>
            <w:vAlign w:val="center"/>
          </w:tcPr>
          <w:p w14:paraId="6492AC62" w14:textId="77777777" w:rsidR="00983B52" w:rsidRPr="000F6E83" w:rsidRDefault="00983B52" w:rsidP="006C73EC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課程名稱</w:t>
            </w:r>
          </w:p>
          <w:p w14:paraId="69EC1C4B" w14:textId="77777777" w:rsidR="00983B52" w:rsidRPr="000F6E83" w:rsidRDefault="00983B52" w:rsidP="006C73EC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335" w:type="pct"/>
            <w:vAlign w:val="center"/>
          </w:tcPr>
          <w:p w14:paraId="22064A48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選修</w:t>
            </w:r>
          </w:p>
          <w:p w14:paraId="665C683F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Type</w:t>
            </w:r>
          </w:p>
        </w:tc>
        <w:tc>
          <w:tcPr>
            <w:tcW w:w="311" w:type="pct"/>
            <w:vAlign w:val="center"/>
          </w:tcPr>
          <w:p w14:paraId="02182CA8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學分數</w:t>
            </w:r>
          </w:p>
          <w:p w14:paraId="7475CE7E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385" w:type="pct"/>
            <w:vAlign w:val="center"/>
          </w:tcPr>
          <w:p w14:paraId="667FB115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上</w:t>
            </w:r>
          </w:p>
          <w:p w14:paraId="4BB96665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1</w:t>
            </w:r>
          </w:p>
        </w:tc>
        <w:tc>
          <w:tcPr>
            <w:tcW w:w="350" w:type="pct"/>
            <w:vAlign w:val="center"/>
          </w:tcPr>
          <w:p w14:paraId="2299FC85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一下</w:t>
            </w:r>
          </w:p>
          <w:p w14:paraId="08794D44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1</w:t>
            </w:r>
          </w:p>
        </w:tc>
        <w:tc>
          <w:tcPr>
            <w:tcW w:w="350" w:type="pct"/>
            <w:vAlign w:val="center"/>
          </w:tcPr>
          <w:p w14:paraId="3095E01A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二上</w:t>
            </w:r>
          </w:p>
          <w:p w14:paraId="00C31A58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2</w:t>
            </w:r>
          </w:p>
        </w:tc>
        <w:tc>
          <w:tcPr>
            <w:tcW w:w="350" w:type="pct"/>
            <w:vAlign w:val="center"/>
          </w:tcPr>
          <w:p w14:paraId="57D64DBA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二下</w:t>
            </w:r>
          </w:p>
          <w:p w14:paraId="5370B568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2</w:t>
            </w:r>
          </w:p>
        </w:tc>
        <w:tc>
          <w:tcPr>
            <w:tcW w:w="352" w:type="pct"/>
            <w:vAlign w:val="center"/>
          </w:tcPr>
          <w:p w14:paraId="25EC3E1C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三上</w:t>
            </w:r>
          </w:p>
          <w:p w14:paraId="73177E27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3</w:t>
            </w:r>
          </w:p>
        </w:tc>
        <w:tc>
          <w:tcPr>
            <w:tcW w:w="352" w:type="pct"/>
            <w:vAlign w:val="center"/>
          </w:tcPr>
          <w:p w14:paraId="674F9108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三下</w:t>
            </w:r>
          </w:p>
          <w:p w14:paraId="727BCB47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3</w:t>
            </w:r>
          </w:p>
        </w:tc>
        <w:tc>
          <w:tcPr>
            <w:tcW w:w="352" w:type="pct"/>
            <w:vAlign w:val="center"/>
          </w:tcPr>
          <w:p w14:paraId="123247CD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四上</w:t>
            </w:r>
          </w:p>
          <w:p w14:paraId="2DF93141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4</w:t>
            </w:r>
          </w:p>
        </w:tc>
        <w:tc>
          <w:tcPr>
            <w:tcW w:w="352" w:type="pct"/>
            <w:vAlign w:val="center"/>
          </w:tcPr>
          <w:p w14:paraId="4BE363C7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四下</w:t>
            </w:r>
          </w:p>
          <w:p w14:paraId="6D77A8F9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4</w:t>
            </w:r>
          </w:p>
        </w:tc>
        <w:tc>
          <w:tcPr>
            <w:tcW w:w="349" w:type="pct"/>
            <w:vAlign w:val="center"/>
          </w:tcPr>
          <w:p w14:paraId="229A56F0" w14:textId="07937CBE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備註</w:t>
            </w:r>
            <w:r w:rsidR="00B2489A" w:rsidRPr="00EF694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A964AA" w:rsidRPr="000F6E83" w14:paraId="1AE97CFA" w14:textId="77777777" w:rsidTr="00B107C3">
        <w:tc>
          <w:tcPr>
            <w:tcW w:w="1162" w:type="pct"/>
            <w:vAlign w:val="center"/>
          </w:tcPr>
          <w:p w14:paraId="79809385" w14:textId="77777777" w:rsidR="00983B52" w:rsidRPr="000F6E83" w:rsidRDefault="00983B52" w:rsidP="006C73EC">
            <w:pPr>
              <w:ind w:left="2200" w:hangingChars="1100" w:hanging="22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網際網路與多媒體應用</w:t>
            </w:r>
          </w:p>
          <w:p w14:paraId="54A8470E" w14:textId="77777777" w:rsidR="00983B52" w:rsidRPr="000F6E83" w:rsidRDefault="00983B52" w:rsidP="006C73EC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Internet and Multimedia Applications</w:t>
            </w:r>
          </w:p>
        </w:tc>
        <w:tc>
          <w:tcPr>
            <w:tcW w:w="335" w:type="pct"/>
            <w:vAlign w:val="center"/>
          </w:tcPr>
          <w:p w14:paraId="5761958E" w14:textId="77777777" w:rsidR="00983B52" w:rsidRPr="000F6E83" w:rsidRDefault="00B107C3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6BADA19" w14:textId="46ED7986" w:rsidR="00B107C3" w:rsidRPr="000F6E83" w:rsidRDefault="00B107C3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94DCE24" w14:textId="663DC918" w:rsidR="00983B52" w:rsidRPr="000F6E83" w:rsidRDefault="00B107C3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8EA2BD9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AA0E578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9900AEE" w14:textId="662336A1" w:rsidR="00983B52" w:rsidRPr="000F6E83" w:rsidRDefault="00B107C3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66001A3C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CFB5E78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263DFEF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C92B276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2D51C26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4A5E25A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6C00A010" w14:textId="77777777" w:rsidTr="00B107C3">
        <w:tc>
          <w:tcPr>
            <w:tcW w:w="1162" w:type="pct"/>
            <w:vAlign w:val="center"/>
          </w:tcPr>
          <w:p w14:paraId="0A6C340D" w14:textId="77777777" w:rsidR="00983B52" w:rsidRPr="000F6E83" w:rsidRDefault="00983B52" w:rsidP="006C73E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科技英文</w:t>
            </w:r>
          </w:p>
          <w:p w14:paraId="74159728" w14:textId="77777777" w:rsidR="00983B52" w:rsidRPr="000F6E83" w:rsidRDefault="00983B52" w:rsidP="006C73EC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Technology English</w:t>
            </w:r>
          </w:p>
        </w:tc>
        <w:tc>
          <w:tcPr>
            <w:tcW w:w="335" w:type="pct"/>
            <w:vAlign w:val="center"/>
          </w:tcPr>
          <w:p w14:paraId="530BDA15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B54E1D3" w14:textId="08BA384A" w:rsidR="00983B52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2684515" w14:textId="6B588DA9" w:rsidR="00983B52" w:rsidRPr="000F6E83" w:rsidRDefault="00B107C3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52ED99E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15F7BF0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7226234" w14:textId="6FF3B878" w:rsidR="00983B52" w:rsidRPr="000F6E83" w:rsidRDefault="00B107C3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2D1E51B0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F309CE2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6FF830A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352D0B5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B1D5A76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0244F3C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7AE86F18" w14:textId="77777777" w:rsidTr="00B107C3">
        <w:tc>
          <w:tcPr>
            <w:tcW w:w="1162" w:type="pct"/>
            <w:vAlign w:val="center"/>
          </w:tcPr>
          <w:p w14:paraId="6F097BE6" w14:textId="77777777" w:rsidR="00983B52" w:rsidRPr="000F6E83" w:rsidRDefault="00983B52" w:rsidP="006C73EC">
            <w:pPr>
              <w:ind w:left="2200" w:hangingChars="1100" w:hanging="22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網路規劃與管理實務</w:t>
            </w:r>
          </w:p>
          <w:p w14:paraId="59E30A95" w14:textId="77777777" w:rsidR="00983B52" w:rsidRPr="000F6E83" w:rsidRDefault="00983B52" w:rsidP="006C73EC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Network Planning and Management Study</w:t>
            </w:r>
          </w:p>
        </w:tc>
        <w:tc>
          <w:tcPr>
            <w:tcW w:w="335" w:type="pct"/>
            <w:vAlign w:val="center"/>
          </w:tcPr>
          <w:p w14:paraId="7ECA3587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選</w:t>
            </w:r>
          </w:p>
          <w:p w14:paraId="7619E2D9" w14:textId="2E74895C" w:rsidR="00983B52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A208E2D" w14:textId="3965205D" w:rsidR="00983B52" w:rsidRPr="000F6E83" w:rsidRDefault="00B107C3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5" w:type="pct"/>
            <w:vAlign w:val="center"/>
          </w:tcPr>
          <w:p w14:paraId="2DFB2B31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7B4BE49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BF4B4F0" w14:textId="73F8C8B4" w:rsidR="00983B52" w:rsidRPr="000F6E83" w:rsidRDefault="00B107C3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45CE1A6D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ED8AD21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9768330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29384C1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058C26C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82768B3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417B08F8" w14:textId="77777777" w:rsidTr="00B107C3">
        <w:tc>
          <w:tcPr>
            <w:tcW w:w="1162" w:type="pct"/>
            <w:vAlign w:val="center"/>
          </w:tcPr>
          <w:p w14:paraId="41FAE447" w14:textId="77777777" w:rsidR="00983B52" w:rsidRPr="000F6E83" w:rsidRDefault="00983B52" w:rsidP="006C73EC">
            <w:pPr>
              <w:ind w:left="2200" w:hangingChars="1100" w:hanging="22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進階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Java 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理論與實務</w:t>
            </w:r>
          </w:p>
          <w:p w14:paraId="51145BAC" w14:textId="77777777" w:rsidR="00983B52" w:rsidRPr="000F6E83" w:rsidRDefault="00983B52" w:rsidP="006C73EC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Advanced Java Theory and Practice</w:t>
            </w:r>
          </w:p>
        </w:tc>
        <w:tc>
          <w:tcPr>
            <w:tcW w:w="335" w:type="pct"/>
            <w:vAlign w:val="center"/>
          </w:tcPr>
          <w:p w14:paraId="47C65814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50DB432" w14:textId="1F2DBFF3" w:rsidR="00983B52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9C6AC6B" w14:textId="044B74EA" w:rsidR="00983B52" w:rsidRPr="000F6E83" w:rsidRDefault="00B107C3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5" w:type="pct"/>
            <w:vAlign w:val="center"/>
          </w:tcPr>
          <w:p w14:paraId="65D15EEF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C33DD67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CC18571" w14:textId="2A389DFF" w:rsidR="00983B52" w:rsidRPr="000F6E83" w:rsidRDefault="00B107C3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072935C4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3006164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0A51437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805687B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286231B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EFD9647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7372914E" w14:textId="77777777" w:rsidTr="00B107C3">
        <w:tc>
          <w:tcPr>
            <w:tcW w:w="1162" w:type="pct"/>
            <w:vAlign w:val="center"/>
          </w:tcPr>
          <w:p w14:paraId="2813F081" w14:textId="77777777" w:rsidR="00983B52" w:rsidRPr="000F6E83" w:rsidRDefault="00983B52" w:rsidP="006C73EC">
            <w:pPr>
              <w:ind w:left="2000" w:hangingChars="1000" w:hanging="20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資料設計思考</w:t>
            </w:r>
          </w:p>
          <w:p w14:paraId="1FFE599C" w14:textId="77777777" w:rsidR="00983B52" w:rsidRPr="000F6E83" w:rsidRDefault="00983B52" w:rsidP="006C73EC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Data and Design Thinking</w:t>
            </w:r>
          </w:p>
        </w:tc>
        <w:tc>
          <w:tcPr>
            <w:tcW w:w="335" w:type="pct"/>
            <w:vAlign w:val="center"/>
          </w:tcPr>
          <w:p w14:paraId="39298819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BC079DA" w14:textId="0956F11D" w:rsidR="00983B52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20FABA4" w14:textId="181F9515" w:rsidR="00983B52" w:rsidRPr="000F6E83" w:rsidRDefault="00B107C3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E386767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E3B66E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EDA75E7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DE9CD85" w14:textId="59121C2C" w:rsidR="00983B52" w:rsidRPr="000F6E83" w:rsidRDefault="00B107C3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D7E66C5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5396C5B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6FEC243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66F7110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C513BDF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692959EC" w14:textId="77777777" w:rsidTr="00B107C3">
        <w:tc>
          <w:tcPr>
            <w:tcW w:w="1162" w:type="pct"/>
            <w:vAlign w:val="center"/>
          </w:tcPr>
          <w:p w14:paraId="0D3D5F7D" w14:textId="77777777" w:rsidR="00983B52" w:rsidRPr="000F6E83" w:rsidRDefault="00983B52" w:rsidP="006C73EC">
            <w:pPr>
              <w:ind w:left="2200" w:hangingChars="1100" w:hanging="22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Python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程式設計</w:t>
            </w:r>
          </w:p>
          <w:p w14:paraId="06850585" w14:textId="77777777" w:rsidR="00983B52" w:rsidRPr="000F6E83" w:rsidRDefault="00983B52" w:rsidP="006C73EC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Python Programing</w:t>
            </w:r>
          </w:p>
        </w:tc>
        <w:tc>
          <w:tcPr>
            <w:tcW w:w="335" w:type="pct"/>
            <w:vAlign w:val="center"/>
          </w:tcPr>
          <w:p w14:paraId="676CAAB1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8318141" w14:textId="4EDD3B3D" w:rsidR="00983B52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E386E75" w14:textId="5DD0F6DE" w:rsidR="00983B52" w:rsidRPr="000F6E83" w:rsidRDefault="00B107C3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5F26229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EAC88B3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C0511A5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982BFE1" w14:textId="26CFAA57" w:rsidR="00983B52" w:rsidRPr="000F6E83" w:rsidRDefault="00B107C3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8080BE2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7BC9B38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99B7D12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D1A118D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C202B49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2747C069" w14:textId="77777777" w:rsidTr="00B107C3">
        <w:tc>
          <w:tcPr>
            <w:tcW w:w="1162" w:type="pct"/>
            <w:vAlign w:val="center"/>
          </w:tcPr>
          <w:p w14:paraId="726B9ABB" w14:textId="77777777" w:rsidR="00983B52" w:rsidRPr="000F6E83" w:rsidRDefault="00983B52" w:rsidP="006C73E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組織行為</w:t>
            </w:r>
          </w:p>
          <w:p w14:paraId="251BFCA2" w14:textId="77777777" w:rsidR="00983B52" w:rsidRPr="000F6E83" w:rsidRDefault="00983B52" w:rsidP="006C73EC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Organizational Behavior</w:t>
            </w:r>
          </w:p>
        </w:tc>
        <w:tc>
          <w:tcPr>
            <w:tcW w:w="335" w:type="pct"/>
            <w:vAlign w:val="center"/>
          </w:tcPr>
          <w:p w14:paraId="1836856E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DB7A0B4" w14:textId="7EA98082" w:rsidR="00983B52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89CE8AA" w14:textId="349B95E4" w:rsidR="00983B52" w:rsidRPr="000F6E83" w:rsidRDefault="00B107C3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696A257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BDEC29E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BDCE729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49CFFD6" w14:textId="07C683BB" w:rsidR="00983B52" w:rsidRPr="000F6E83" w:rsidRDefault="00B107C3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60F9CD1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FFFE34D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6BFF7F5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D985CED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931D1BB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7781CA76" w14:textId="77777777" w:rsidTr="00B107C3">
        <w:tc>
          <w:tcPr>
            <w:tcW w:w="1162" w:type="pct"/>
            <w:vAlign w:val="center"/>
          </w:tcPr>
          <w:p w14:paraId="06AD4EF2" w14:textId="77777777" w:rsidR="00983B52" w:rsidRPr="000F6E83" w:rsidRDefault="00983B52" w:rsidP="006C73E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知識管理概論</w:t>
            </w:r>
          </w:p>
          <w:p w14:paraId="41BA4260" w14:textId="77777777" w:rsidR="00983B52" w:rsidRPr="000F6E83" w:rsidRDefault="00983B52" w:rsidP="006C73EC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Introduction to Knowledge Management</w:t>
            </w:r>
          </w:p>
        </w:tc>
        <w:tc>
          <w:tcPr>
            <w:tcW w:w="335" w:type="pct"/>
            <w:vAlign w:val="center"/>
          </w:tcPr>
          <w:p w14:paraId="47B3FA3B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21913A03" w14:textId="5E937EC6" w:rsidR="00983B52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B6B5676" w14:textId="4FD20D3D" w:rsidR="00983B52" w:rsidRPr="000F6E83" w:rsidRDefault="00B107C3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FE0D0BF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EB50E19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2EA9F55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DEF804F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81A1710" w14:textId="65B85248" w:rsidR="00983B52" w:rsidRPr="000F6E83" w:rsidRDefault="00B107C3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BF39BC6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BABE866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CFF796F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FE24BC7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458FABBD" w14:textId="77777777" w:rsidTr="00B107C3">
        <w:tc>
          <w:tcPr>
            <w:tcW w:w="1162" w:type="pct"/>
            <w:vAlign w:val="center"/>
          </w:tcPr>
          <w:p w14:paraId="49410169" w14:textId="77777777" w:rsidR="00983B52" w:rsidRPr="000F6E83" w:rsidRDefault="00983B52" w:rsidP="006C73E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顧客關係與服務管理</w:t>
            </w:r>
          </w:p>
          <w:p w14:paraId="5DDFEC63" w14:textId="1648EDA6" w:rsidR="00983B52" w:rsidRPr="000F6E83" w:rsidRDefault="00983B52" w:rsidP="006C73EC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Customer Relationship and Service Management</w:t>
            </w:r>
          </w:p>
        </w:tc>
        <w:tc>
          <w:tcPr>
            <w:tcW w:w="335" w:type="pct"/>
            <w:vAlign w:val="center"/>
          </w:tcPr>
          <w:p w14:paraId="5B736DDC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27C8A99" w14:textId="764A7B64" w:rsidR="00983B52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EDDFA5B" w14:textId="4852CCF4" w:rsidR="00983B52" w:rsidRPr="000F6E83" w:rsidRDefault="00B107C3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4DA48C2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525E9D6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A88626C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D34C578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C884637" w14:textId="6B397A95" w:rsidR="00983B52" w:rsidRPr="000F6E83" w:rsidRDefault="00B107C3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2FA799B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E18100A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C2C3C95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81CD7CD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052A9627" w14:textId="77777777" w:rsidTr="00B107C3">
        <w:tc>
          <w:tcPr>
            <w:tcW w:w="1162" w:type="pct"/>
            <w:vAlign w:val="center"/>
          </w:tcPr>
          <w:p w14:paraId="33BC4A74" w14:textId="77777777" w:rsidR="00983B52" w:rsidRPr="000F6E83" w:rsidRDefault="00983B52" w:rsidP="006C73E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深度神經網路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  <w:p w14:paraId="598100FB" w14:textId="77777777" w:rsidR="00983B52" w:rsidRPr="000F6E83" w:rsidRDefault="00983B52" w:rsidP="006C73EC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Deep Neural Network I</w:t>
            </w:r>
          </w:p>
        </w:tc>
        <w:tc>
          <w:tcPr>
            <w:tcW w:w="335" w:type="pct"/>
            <w:vAlign w:val="center"/>
          </w:tcPr>
          <w:p w14:paraId="226CAFCE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50F89E8" w14:textId="3EA12AB5" w:rsidR="00983B52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02A5244" w14:textId="2B8D86C8" w:rsidR="00983B52" w:rsidRPr="000F6E83" w:rsidRDefault="00B107C3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2A2AB07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58831D0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4EBF3F8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AFB5127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66519C2" w14:textId="17208B96" w:rsidR="00983B52" w:rsidRPr="000F6E83" w:rsidRDefault="00B107C3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F9A2A74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85B6B18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6287872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9A189A7" w14:textId="77777777" w:rsidR="00983B52" w:rsidRPr="000F6E8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4A819D1D" w14:textId="77777777" w:rsidTr="00B107C3">
        <w:tc>
          <w:tcPr>
            <w:tcW w:w="1162" w:type="pct"/>
            <w:vAlign w:val="center"/>
          </w:tcPr>
          <w:p w14:paraId="4DCEF869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深度增強式學習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  <w:p w14:paraId="181CAE5C" w14:textId="77777777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Deep Reinforcement Learning I</w:t>
            </w:r>
          </w:p>
        </w:tc>
        <w:tc>
          <w:tcPr>
            <w:tcW w:w="335" w:type="pct"/>
            <w:vAlign w:val="center"/>
          </w:tcPr>
          <w:p w14:paraId="16867C73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F59CD93" w14:textId="406110D5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3304530" w14:textId="6F786DD6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DDB1288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862F247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6F565D5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F5086A0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F4997B1" w14:textId="5697AADE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54D4CF9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18EC70C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D76E1FE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4C87D73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283B47A6" w14:textId="77777777" w:rsidTr="00B107C3">
        <w:tc>
          <w:tcPr>
            <w:tcW w:w="1162" w:type="pct"/>
            <w:vAlign w:val="center"/>
          </w:tcPr>
          <w:p w14:paraId="69753095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資訊與科技管理</w:t>
            </w:r>
          </w:p>
          <w:p w14:paraId="4FD5B62B" w14:textId="77777777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Information and Technology Management</w:t>
            </w:r>
          </w:p>
        </w:tc>
        <w:tc>
          <w:tcPr>
            <w:tcW w:w="335" w:type="pct"/>
            <w:vAlign w:val="center"/>
          </w:tcPr>
          <w:p w14:paraId="66CF990A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4BA7AFE" w14:textId="452EF06C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10D4748" w14:textId="7A1A9A02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57442F0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838CA5B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5B7BE61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50F675C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AFCD8EA" w14:textId="1382FB64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11A4E18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932B454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93CCA89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C32E9AC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5A7725F4" w14:textId="77777777" w:rsidTr="00B107C3">
        <w:tc>
          <w:tcPr>
            <w:tcW w:w="1162" w:type="pct"/>
            <w:vAlign w:val="center"/>
          </w:tcPr>
          <w:p w14:paraId="05386ED2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數據分析與視覺化</w:t>
            </w:r>
          </w:p>
          <w:p w14:paraId="610014A7" w14:textId="77777777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Data Analytics and Visualization</w:t>
            </w:r>
          </w:p>
        </w:tc>
        <w:tc>
          <w:tcPr>
            <w:tcW w:w="335" w:type="pct"/>
            <w:vAlign w:val="center"/>
          </w:tcPr>
          <w:p w14:paraId="34CA2644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B252481" w14:textId="4A2AE009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AF660E6" w14:textId="699334E3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8F030F2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1928223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C976AD4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7EA395B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FA73917" w14:textId="22F2DEA8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D4609CF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2F33DF6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89CF88F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8F858E6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36564F8E" w14:textId="77777777" w:rsidTr="00B107C3">
        <w:tc>
          <w:tcPr>
            <w:tcW w:w="1162" w:type="pct"/>
            <w:vAlign w:val="center"/>
          </w:tcPr>
          <w:p w14:paraId="27F7D689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投資理財實務</w:t>
            </w:r>
          </w:p>
          <w:p w14:paraId="69EE17E4" w14:textId="5F6389A2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Investment and </w:t>
            </w:r>
            <w:r w:rsidR="00F712B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F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inancial </w:t>
            </w:r>
            <w:r w:rsidR="00F712B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M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anagement </w:t>
            </w:r>
            <w:r w:rsidR="00F712B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P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ractice</w:t>
            </w:r>
          </w:p>
        </w:tc>
        <w:tc>
          <w:tcPr>
            <w:tcW w:w="335" w:type="pct"/>
            <w:vAlign w:val="center"/>
          </w:tcPr>
          <w:p w14:paraId="69E1913C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6E1762A9" w14:textId="0D8D8E15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230EF9F" w14:textId="4F60D389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A6574E9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142F9CB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175B0FF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B13EEB8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6B9D8A5" w14:textId="5A5496C4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2B8F694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CD84DEE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13265DA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57A0D21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62CB9B50" w14:textId="77777777" w:rsidTr="00B107C3">
        <w:tc>
          <w:tcPr>
            <w:tcW w:w="1162" w:type="pct"/>
            <w:vAlign w:val="center"/>
          </w:tcPr>
          <w:p w14:paraId="2836D223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資訊系統研究</w:t>
            </w:r>
          </w:p>
          <w:p w14:paraId="5A28513F" w14:textId="77777777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Information Systems Research</w:t>
            </w:r>
          </w:p>
        </w:tc>
        <w:tc>
          <w:tcPr>
            <w:tcW w:w="335" w:type="pct"/>
            <w:vAlign w:val="center"/>
          </w:tcPr>
          <w:p w14:paraId="0A906298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7C1B122" w14:textId="60232614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CB537A0" w14:textId="50A01E43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F23B98A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8919063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35D1B14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5E4A470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F850BD0" w14:textId="7A28BED5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E23346F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79F4232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3BB30A9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F469B96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59A82C5E" w14:textId="77777777" w:rsidTr="00B107C3">
        <w:tc>
          <w:tcPr>
            <w:tcW w:w="1162" w:type="pct"/>
            <w:vAlign w:val="center"/>
          </w:tcPr>
          <w:p w14:paraId="38123364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資訊趨勢與商業英語實務</w:t>
            </w:r>
          </w:p>
          <w:p w14:paraId="2D4A4950" w14:textId="2FCEBAA6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Information Technology </w:t>
            </w:r>
            <w:r w:rsidR="00B1092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T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rend and Practical Business English</w:t>
            </w:r>
          </w:p>
        </w:tc>
        <w:tc>
          <w:tcPr>
            <w:tcW w:w="335" w:type="pct"/>
            <w:vAlign w:val="center"/>
          </w:tcPr>
          <w:p w14:paraId="3358E877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5EB4E91" w14:textId="74DAFC76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F31D59B" w14:textId="4DEB8C1E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5DC9FB5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BE7BB18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401677A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4EB928E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C622641" w14:textId="082DE539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C626F31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7509401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94A9EBE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EB8913B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7A8C9272" w14:textId="77777777" w:rsidTr="00B107C3">
        <w:tc>
          <w:tcPr>
            <w:tcW w:w="1162" w:type="pct"/>
            <w:vAlign w:val="center"/>
          </w:tcPr>
          <w:p w14:paraId="23BB0B3C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創新問題解決</w:t>
            </w:r>
          </w:p>
          <w:p w14:paraId="59AAC4A7" w14:textId="77777777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Creative Thinking and Problem Solving</w:t>
            </w:r>
          </w:p>
        </w:tc>
        <w:tc>
          <w:tcPr>
            <w:tcW w:w="335" w:type="pct"/>
            <w:vAlign w:val="center"/>
          </w:tcPr>
          <w:p w14:paraId="10144167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07471BEE" w14:textId="741DD851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E072418" w14:textId="606B3CFA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3009420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83F3637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C0FA45D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F216019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E707087" w14:textId="63BF684A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A99D5E4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AAF6691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5FEA13D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47C95D3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5F7CF929" w14:textId="77777777" w:rsidTr="00B107C3">
        <w:tc>
          <w:tcPr>
            <w:tcW w:w="1162" w:type="pct"/>
            <w:vAlign w:val="center"/>
          </w:tcPr>
          <w:p w14:paraId="7DDB1499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行動商務</w:t>
            </w:r>
          </w:p>
          <w:p w14:paraId="58B23514" w14:textId="77777777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Mobile Commerce</w:t>
            </w:r>
          </w:p>
        </w:tc>
        <w:tc>
          <w:tcPr>
            <w:tcW w:w="335" w:type="pct"/>
            <w:vAlign w:val="center"/>
          </w:tcPr>
          <w:p w14:paraId="38009BB4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7AB3813" w14:textId="0A622109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E931BC1" w14:textId="0D0F3A1C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C9C6F57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868273C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EB5FF57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7117E94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531C2AB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105D7DD" w14:textId="4110BBA5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8370689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2029A07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8DBB35E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491C11DA" w14:textId="77777777" w:rsidTr="00B107C3">
        <w:tc>
          <w:tcPr>
            <w:tcW w:w="1162" w:type="pct"/>
            <w:vAlign w:val="center"/>
          </w:tcPr>
          <w:p w14:paraId="586F8CD5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人力資源管理</w:t>
            </w:r>
          </w:p>
          <w:p w14:paraId="4A7AB9A5" w14:textId="77777777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Human Resource Management</w:t>
            </w:r>
          </w:p>
        </w:tc>
        <w:tc>
          <w:tcPr>
            <w:tcW w:w="335" w:type="pct"/>
            <w:vAlign w:val="center"/>
          </w:tcPr>
          <w:p w14:paraId="719A052C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6130C8DB" w14:textId="3CC55DF3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7965233" w14:textId="1C34FE3E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CDC43CC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921B7B6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D918959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34EF912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7B5E3EE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7F60ABD" w14:textId="39FB7DD6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506B014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C9DCAAD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C753FC4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2B61EC30" w14:textId="77777777" w:rsidTr="00B107C3">
        <w:tc>
          <w:tcPr>
            <w:tcW w:w="1162" w:type="pct"/>
            <w:vAlign w:val="center"/>
          </w:tcPr>
          <w:p w14:paraId="54E5B541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企業資源規劃與供應鏈管理</w:t>
            </w:r>
          </w:p>
          <w:p w14:paraId="0B676F62" w14:textId="47AE9877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SCM </w:t>
            </w:r>
            <w:r w:rsidR="00F712B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and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Enterprise Resource Planning</w:t>
            </w:r>
          </w:p>
        </w:tc>
        <w:tc>
          <w:tcPr>
            <w:tcW w:w="335" w:type="pct"/>
            <w:vAlign w:val="center"/>
          </w:tcPr>
          <w:p w14:paraId="7AB1FB94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A28C43E" w14:textId="190D67D6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8FD367F" w14:textId="380A6199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52073EA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90BA051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E1201C3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3DA9AD6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472ED78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80CD362" w14:textId="00174CDE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F1638AE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289627E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B948292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3EBFFFBF" w14:textId="77777777" w:rsidTr="00B107C3">
        <w:tc>
          <w:tcPr>
            <w:tcW w:w="1162" w:type="pct"/>
            <w:vAlign w:val="center"/>
          </w:tcPr>
          <w:p w14:paraId="5D40048A" w14:textId="77777777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英文簡報技巧</w:t>
            </w:r>
          </w:p>
          <w:p w14:paraId="66AEBC69" w14:textId="7BFB0329" w:rsidR="00951B1B" w:rsidRPr="000F6E83" w:rsidRDefault="00951B1B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English Presentation Skills</w:t>
            </w:r>
          </w:p>
        </w:tc>
        <w:tc>
          <w:tcPr>
            <w:tcW w:w="335" w:type="pct"/>
            <w:vAlign w:val="center"/>
          </w:tcPr>
          <w:p w14:paraId="1D4372DD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87EF337" w14:textId="3F9A479A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945747A" w14:textId="014EF298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8922A97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A789429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ED8B04D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9F057C9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4647D62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E2AD765" w14:textId="18EC9720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C95F969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08E0211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2F2269C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0BFD6BFB" w14:textId="77777777" w:rsidTr="00B107C3">
        <w:tc>
          <w:tcPr>
            <w:tcW w:w="1162" w:type="pct"/>
            <w:vAlign w:val="center"/>
          </w:tcPr>
          <w:p w14:paraId="66C30A64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Web 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前端開發</w:t>
            </w:r>
          </w:p>
          <w:p w14:paraId="63728D85" w14:textId="77777777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Front-End Web Development</w:t>
            </w:r>
          </w:p>
        </w:tc>
        <w:tc>
          <w:tcPr>
            <w:tcW w:w="335" w:type="pct"/>
            <w:vAlign w:val="center"/>
          </w:tcPr>
          <w:p w14:paraId="1CB9A515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選</w:t>
            </w:r>
          </w:p>
          <w:p w14:paraId="3CAC1670" w14:textId="18FECAB5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0E5887A" w14:textId="4CBD53AF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0B1763A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3117AF7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0A74526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C14A078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E5CD104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9CB73DA" w14:textId="476E5C20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D282D29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9597C3A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8FF7A23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65129A59" w14:textId="77777777" w:rsidTr="00B107C3">
        <w:tc>
          <w:tcPr>
            <w:tcW w:w="1162" w:type="pct"/>
            <w:vAlign w:val="center"/>
          </w:tcPr>
          <w:p w14:paraId="142438CE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數位行銷</w:t>
            </w:r>
          </w:p>
          <w:p w14:paraId="4CA3E84A" w14:textId="77777777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Digital Marketing</w:t>
            </w:r>
          </w:p>
        </w:tc>
        <w:tc>
          <w:tcPr>
            <w:tcW w:w="335" w:type="pct"/>
            <w:vAlign w:val="center"/>
          </w:tcPr>
          <w:p w14:paraId="01B33E73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713343A" w14:textId="546F7A33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6C76AA3" w14:textId="16404FB2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B52D9B0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76130C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0C59298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695A5E3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609D90B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2D86433" w14:textId="6FD1134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288ACE7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05DF27D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F2C6459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6D1ACA52" w14:textId="77777777" w:rsidTr="00B107C3">
        <w:tc>
          <w:tcPr>
            <w:tcW w:w="1162" w:type="pct"/>
            <w:vAlign w:val="center"/>
          </w:tcPr>
          <w:p w14:paraId="15B83774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社群經營與分析</w:t>
            </w:r>
          </w:p>
          <w:p w14:paraId="57341EED" w14:textId="5539D361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Social </w:t>
            </w:r>
            <w:r w:rsidR="00F712B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M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edia </w:t>
            </w:r>
            <w:r w:rsidR="00F712B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M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anagement and </w:t>
            </w:r>
            <w:r w:rsidR="00F712B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A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nalysis</w:t>
            </w:r>
          </w:p>
        </w:tc>
        <w:tc>
          <w:tcPr>
            <w:tcW w:w="335" w:type="pct"/>
            <w:vAlign w:val="center"/>
          </w:tcPr>
          <w:p w14:paraId="53AFC7C0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0593565F" w14:textId="198EFDB3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065400D" w14:textId="3C3E2CEA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756D56A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946212B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27358CB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E224C58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4D7BBAF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348221C" w14:textId="42DD88BF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151577A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895ABD9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0EE9D71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146A66DC" w14:textId="77777777" w:rsidTr="00B107C3">
        <w:tc>
          <w:tcPr>
            <w:tcW w:w="1162" w:type="pct"/>
            <w:vAlign w:val="center"/>
          </w:tcPr>
          <w:p w14:paraId="37D09690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物聯網</w:t>
            </w:r>
            <w:proofErr w:type="gramEnd"/>
          </w:p>
          <w:p w14:paraId="582CE602" w14:textId="77777777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Internet of Things</w:t>
            </w:r>
          </w:p>
        </w:tc>
        <w:tc>
          <w:tcPr>
            <w:tcW w:w="335" w:type="pct"/>
            <w:vAlign w:val="center"/>
          </w:tcPr>
          <w:p w14:paraId="1DA7738D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D80B072" w14:textId="3C08B28D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CFDD776" w14:textId="384DF143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13F9FBD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0DFCF48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51FCAC8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FB33B64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9FA31E9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E599587" w14:textId="47D3EE43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DCA4CBC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4EEA954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2E2DDF9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3FB87084" w14:textId="77777777" w:rsidTr="00B107C3">
        <w:tc>
          <w:tcPr>
            <w:tcW w:w="1162" w:type="pct"/>
            <w:vAlign w:val="center"/>
          </w:tcPr>
          <w:p w14:paraId="50F8D1C0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無人載具設計與應用</w:t>
            </w:r>
          </w:p>
          <w:p w14:paraId="749385B1" w14:textId="77777777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Unmanned Vehicle Design and Application</w:t>
            </w:r>
          </w:p>
        </w:tc>
        <w:tc>
          <w:tcPr>
            <w:tcW w:w="335" w:type="pct"/>
            <w:vAlign w:val="center"/>
          </w:tcPr>
          <w:p w14:paraId="32E39BD6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A7CDA6D" w14:textId="60DE35A2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2D45CA5" w14:textId="212D7288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7F2DFA3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B7A44D0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CAEACD1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4288BD2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288AC1D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03FB08D" w14:textId="2868693E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664C6CB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32B5515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06BB982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6F1D71F5" w14:textId="77777777" w:rsidTr="00B107C3">
        <w:tc>
          <w:tcPr>
            <w:tcW w:w="1162" w:type="pct"/>
            <w:vAlign w:val="center"/>
          </w:tcPr>
          <w:p w14:paraId="21C14BF3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室內定位與無人載具技術應用</w:t>
            </w:r>
          </w:p>
          <w:p w14:paraId="0F8B7FF9" w14:textId="1BF483B9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Indoor </w:t>
            </w:r>
            <w:r w:rsidR="00F712B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L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ocalization </w:t>
            </w:r>
            <w:r w:rsidR="00F712B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T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racking and </w:t>
            </w:r>
            <w:r w:rsidR="00F712B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U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nmanned </w:t>
            </w:r>
            <w:r w:rsidR="00F712B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V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ehicle </w:t>
            </w:r>
            <w:r w:rsidR="00F712B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A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pplication</w:t>
            </w:r>
          </w:p>
        </w:tc>
        <w:tc>
          <w:tcPr>
            <w:tcW w:w="335" w:type="pct"/>
            <w:vAlign w:val="center"/>
          </w:tcPr>
          <w:p w14:paraId="47BC8056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5B92D00" w14:textId="25944015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C004605" w14:textId="678F810E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18B12BF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F5AF691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FB1CF98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375FFE4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0E6A977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C0019B0" w14:textId="489A2E63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AE65E83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2C49EE1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C100F07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534595A6" w14:textId="77777777" w:rsidTr="00B107C3">
        <w:tc>
          <w:tcPr>
            <w:tcW w:w="1162" w:type="pct"/>
            <w:vAlign w:val="center"/>
          </w:tcPr>
          <w:p w14:paraId="57A9ABDA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企業參訪與個案研討</w:t>
            </w:r>
          </w:p>
          <w:p w14:paraId="2332C11C" w14:textId="6B6AF13C" w:rsidR="00B107C3" w:rsidRPr="000F6E83" w:rsidRDefault="00F712B8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712B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Enterprise Visiting</w:t>
            </w:r>
          </w:p>
        </w:tc>
        <w:tc>
          <w:tcPr>
            <w:tcW w:w="335" w:type="pct"/>
            <w:vAlign w:val="center"/>
          </w:tcPr>
          <w:p w14:paraId="436B1B21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6D270CC3" w14:textId="7EFC8EFC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E217A85" w14:textId="0756D20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85" w:type="pct"/>
            <w:vAlign w:val="center"/>
          </w:tcPr>
          <w:p w14:paraId="35660686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6152417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4163EEE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478E942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D9956AE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E9F128D" w14:textId="5DF27503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7976DAF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757B0D5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A27C88D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7A1D1DCA" w14:textId="77777777" w:rsidTr="00B107C3">
        <w:tc>
          <w:tcPr>
            <w:tcW w:w="1162" w:type="pct"/>
            <w:vAlign w:val="center"/>
          </w:tcPr>
          <w:p w14:paraId="2F8AE5A3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管理數學</w:t>
            </w:r>
          </w:p>
          <w:p w14:paraId="7E985A01" w14:textId="77777777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Managerial Mathematics</w:t>
            </w:r>
          </w:p>
        </w:tc>
        <w:tc>
          <w:tcPr>
            <w:tcW w:w="335" w:type="pct"/>
            <w:vAlign w:val="center"/>
          </w:tcPr>
          <w:p w14:paraId="3A065D1F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5C1D69E" w14:textId="212F469B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685347C8" w14:textId="28C40526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5DF5C26F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831030D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B4EE4AF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CA7FB0C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356BD4C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1A8E074" w14:textId="40CDEABB" w:rsidR="00B107C3" w:rsidRPr="000F6E83" w:rsidRDefault="004B49F7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6B7A5CB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E604D0F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F794371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5EBD8122" w14:textId="77777777" w:rsidTr="00B107C3">
        <w:tc>
          <w:tcPr>
            <w:tcW w:w="1162" w:type="pct"/>
            <w:vAlign w:val="center"/>
          </w:tcPr>
          <w:p w14:paraId="4A0CC31F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深度學習導論</w:t>
            </w:r>
          </w:p>
          <w:p w14:paraId="66A65619" w14:textId="77777777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Introduction to Deep Learning</w:t>
            </w:r>
          </w:p>
        </w:tc>
        <w:tc>
          <w:tcPr>
            <w:tcW w:w="335" w:type="pct"/>
            <w:vAlign w:val="center"/>
          </w:tcPr>
          <w:p w14:paraId="2DB461B5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641F51F" w14:textId="7C151579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B655949" w14:textId="03065BE6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A1F3A1B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B050FED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C40C327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B8B70A8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F6DAD6E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DA32AFA" w14:textId="36B2DC74" w:rsidR="00B107C3" w:rsidRPr="000F6E83" w:rsidRDefault="004B49F7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7B4A6BE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86D8C7B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DB33321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0FF3F378" w14:textId="77777777" w:rsidTr="00B107C3">
        <w:tc>
          <w:tcPr>
            <w:tcW w:w="1162" w:type="pct"/>
            <w:vAlign w:val="center"/>
          </w:tcPr>
          <w:p w14:paraId="270FD0D7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深度學習應用實務</w:t>
            </w:r>
          </w:p>
          <w:p w14:paraId="24CB99A1" w14:textId="4C2C0603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Application of </w:t>
            </w:r>
            <w:r w:rsidR="00F712B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D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eep </w:t>
            </w:r>
            <w:r w:rsidR="00F712B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L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earning </w:t>
            </w:r>
            <w:r w:rsidR="00F712B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T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echniques to </w:t>
            </w:r>
            <w:r w:rsidR="00F712B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R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eal </w:t>
            </w:r>
            <w:r w:rsidR="00F712B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W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orld </w:t>
            </w:r>
            <w:r w:rsidR="00F712B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P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roblems</w:t>
            </w:r>
          </w:p>
        </w:tc>
        <w:tc>
          <w:tcPr>
            <w:tcW w:w="335" w:type="pct"/>
            <w:vAlign w:val="center"/>
          </w:tcPr>
          <w:p w14:paraId="016518D3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1D180F1" w14:textId="1E75FFDE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D4C7404" w14:textId="260038E9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90BAED3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03E8150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8F3976E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40527BC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4D229CA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D9A2A0F" w14:textId="06C023CA" w:rsidR="00B107C3" w:rsidRPr="000F6E83" w:rsidRDefault="004B49F7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E4C6F12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54DD57C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603EEFA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7825F0C9" w14:textId="77777777" w:rsidTr="00B107C3">
        <w:tc>
          <w:tcPr>
            <w:tcW w:w="1162" w:type="pct"/>
            <w:vAlign w:val="center"/>
          </w:tcPr>
          <w:p w14:paraId="1CD005CF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深度神經網路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Ⅱ</w:t>
            </w:r>
          </w:p>
          <w:p w14:paraId="737B870D" w14:textId="77777777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Deep Neural Network II</w:t>
            </w:r>
          </w:p>
        </w:tc>
        <w:tc>
          <w:tcPr>
            <w:tcW w:w="335" w:type="pct"/>
            <w:vAlign w:val="center"/>
          </w:tcPr>
          <w:p w14:paraId="2FE59761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64F8E80B" w14:textId="15ED3E44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BEAE49C" w14:textId="7193F885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5" w:type="pct"/>
            <w:vAlign w:val="center"/>
          </w:tcPr>
          <w:p w14:paraId="3D50FCC1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6FD47E9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DBCA0A5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86B9C1A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3507A33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16CA775" w14:textId="1429A11A" w:rsidR="00B107C3" w:rsidRPr="000F6E83" w:rsidRDefault="004B49F7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060FE70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40DCB62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0402706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0B18871C" w14:textId="77777777" w:rsidTr="00B107C3">
        <w:tc>
          <w:tcPr>
            <w:tcW w:w="1162" w:type="pct"/>
            <w:vAlign w:val="center"/>
          </w:tcPr>
          <w:p w14:paraId="62934687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深度增強式學習</w:t>
            </w:r>
          </w:p>
          <w:p w14:paraId="47059E75" w14:textId="77777777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Deep Reinforcement Learning Ⅱ</w:t>
            </w:r>
          </w:p>
        </w:tc>
        <w:tc>
          <w:tcPr>
            <w:tcW w:w="335" w:type="pct"/>
            <w:vAlign w:val="center"/>
          </w:tcPr>
          <w:p w14:paraId="497A869D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D9CBA2F" w14:textId="7C8B174D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09F6215" w14:textId="54B1E7CC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5" w:type="pct"/>
            <w:vAlign w:val="center"/>
          </w:tcPr>
          <w:p w14:paraId="3D82A4A2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7F2AEFF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43045CE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AF2A929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A503BA5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30D1A29" w14:textId="1C161613" w:rsidR="00B107C3" w:rsidRPr="000F6E83" w:rsidRDefault="004B49F7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8B15BFA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72271CA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F7448C5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01F2F574" w14:textId="77777777" w:rsidTr="00B107C3">
        <w:tc>
          <w:tcPr>
            <w:tcW w:w="1162" w:type="pct"/>
            <w:vAlign w:val="center"/>
          </w:tcPr>
          <w:p w14:paraId="4703F2F8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深度神經網路研究</w:t>
            </w:r>
          </w:p>
          <w:p w14:paraId="7D8CFDF7" w14:textId="77777777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Deep Neural Network Research</w:t>
            </w:r>
          </w:p>
        </w:tc>
        <w:tc>
          <w:tcPr>
            <w:tcW w:w="335" w:type="pct"/>
            <w:vAlign w:val="center"/>
          </w:tcPr>
          <w:p w14:paraId="7F09DA75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24F7DFD3" w14:textId="380EB384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4525521" w14:textId="48166316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5" w:type="pct"/>
            <w:vAlign w:val="center"/>
          </w:tcPr>
          <w:p w14:paraId="7598A4A8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BF1C0C8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47DAD53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6EF595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FD04A52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4BFE290" w14:textId="16599027" w:rsidR="00B107C3" w:rsidRPr="000F6E83" w:rsidRDefault="004B49F7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0637FB0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4264074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A8380D9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21B75E86" w14:textId="77777777" w:rsidTr="00B107C3">
        <w:tc>
          <w:tcPr>
            <w:tcW w:w="1162" w:type="pct"/>
            <w:vAlign w:val="center"/>
          </w:tcPr>
          <w:p w14:paraId="60BF16D7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人工智慧系統與實務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Ⅰ</w:t>
            </w:r>
          </w:p>
          <w:p w14:paraId="1DDC1CB0" w14:textId="77777777" w:rsidR="00B107C3" w:rsidRPr="000F6E83" w:rsidRDefault="00B107C3" w:rsidP="00B107C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Artificial Intelligence System and Practice I</w:t>
            </w:r>
          </w:p>
        </w:tc>
        <w:tc>
          <w:tcPr>
            <w:tcW w:w="335" w:type="pct"/>
            <w:vAlign w:val="center"/>
          </w:tcPr>
          <w:p w14:paraId="27098FEB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2045499B" w14:textId="34E2F05B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D258598" w14:textId="1DE42500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4382DA3B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DFAE440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D13246B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2690D6B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3346EC0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D89B462" w14:textId="04FBD2F5" w:rsidR="00B107C3" w:rsidRPr="000F6E83" w:rsidRDefault="004B49F7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6D9FE60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4007C93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1B7C2C2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6B1713FA" w14:textId="77777777" w:rsidTr="00B107C3">
        <w:tc>
          <w:tcPr>
            <w:tcW w:w="1162" w:type="pct"/>
            <w:vAlign w:val="center"/>
          </w:tcPr>
          <w:p w14:paraId="12B2108D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開放資料系統與實務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Ⅰ</w:t>
            </w:r>
          </w:p>
          <w:p w14:paraId="5431AAD7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Open Data System and Practice I</w:t>
            </w:r>
          </w:p>
        </w:tc>
        <w:tc>
          <w:tcPr>
            <w:tcW w:w="335" w:type="pct"/>
            <w:vAlign w:val="center"/>
          </w:tcPr>
          <w:p w14:paraId="34C4DE98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073EE19" w14:textId="493559DD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A81EF73" w14:textId="546C3AF4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75CBFBB8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D84C618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9B0511F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C24FA43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1A1BAAD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4834CA1" w14:textId="4BD8A99D" w:rsidR="00B107C3" w:rsidRPr="000F6E83" w:rsidRDefault="004B49F7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C1F5E6E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A7686AB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0190664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6442354C" w14:textId="77777777" w:rsidTr="00B107C3">
        <w:tc>
          <w:tcPr>
            <w:tcW w:w="1162" w:type="pct"/>
            <w:vAlign w:val="center"/>
          </w:tcPr>
          <w:p w14:paraId="6F663C01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社群網路系統與實務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Ⅰ</w:t>
            </w:r>
          </w:p>
          <w:p w14:paraId="4018D8A4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Social Network System and Practice I</w:t>
            </w:r>
          </w:p>
        </w:tc>
        <w:tc>
          <w:tcPr>
            <w:tcW w:w="335" w:type="pct"/>
            <w:vAlign w:val="center"/>
          </w:tcPr>
          <w:p w14:paraId="281A0ABD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43BE32C" w14:textId="0A1AAD16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886CF6C" w14:textId="1EC53ED1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46D0442A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ED3E89B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28F6AFB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30815DF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83BDB0F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B4FC07E" w14:textId="51EFD71B" w:rsidR="00B107C3" w:rsidRPr="000F6E83" w:rsidRDefault="004B49F7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D9866C9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AABEBA9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07C868B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5D437F05" w14:textId="77777777" w:rsidTr="00B107C3">
        <w:tc>
          <w:tcPr>
            <w:tcW w:w="1162" w:type="pct"/>
            <w:vAlign w:val="center"/>
          </w:tcPr>
          <w:p w14:paraId="5B03844B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資訊技術系統與實務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Ⅰ</w:t>
            </w:r>
          </w:p>
          <w:p w14:paraId="30F7095D" w14:textId="77777777" w:rsidR="00B107C3" w:rsidRPr="000F6E83" w:rsidRDefault="00B107C3" w:rsidP="00B107C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Information Technology and Practice I</w:t>
            </w:r>
          </w:p>
        </w:tc>
        <w:tc>
          <w:tcPr>
            <w:tcW w:w="335" w:type="pct"/>
            <w:vAlign w:val="center"/>
          </w:tcPr>
          <w:p w14:paraId="3C6ECFDA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02EFFA4" w14:textId="0228B424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611FBA9" w14:textId="10078F00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2AF06E5E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C6DC3F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BFC3D65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6CC23BB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083A72E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5B17F48" w14:textId="791C164C" w:rsidR="00B107C3" w:rsidRPr="000F6E83" w:rsidRDefault="004B49F7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56CB278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60759BF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30AB80C" w14:textId="77777777" w:rsidR="00B107C3" w:rsidRPr="000F6E83" w:rsidRDefault="00B107C3" w:rsidP="00B107C3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75835BBA" w14:textId="77777777" w:rsidTr="00B107C3">
        <w:tc>
          <w:tcPr>
            <w:tcW w:w="1162" w:type="pct"/>
            <w:vAlign w:val="center"/>
          </w:tcPr>
          <w:p w14:paraId="28730B28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企業實習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Ⅱ</w:t>
            </w:r>
          </w:p>
          <w:p w14:paraId="6C0A36AA" w14:textId="607FC84F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Internship Ⅱ</w:t>
            </w:r>
          </w:p>
        </w:tc>
        <w:tc>
          <w:tcPr>
            <w:tcW w:w="335" w:type="pct"/>
            <w:vAlign w:val="center"/>
          </w:tcPr>
          <w:p w14:paraId="2134632E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EE001EE" w14:textId="71CDA570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2B6F023" w14:textId="7950AFB2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85" w:type="pct"/>
            <w:vAlign w:val="center"/>
          </w:tcPr>
          <w:p w14:paraId="4F273F0A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FAA31AF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F40D241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CECC9F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C8CD4C3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1CB3758" w14:textId="462D1961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C172A93" w14:textId="20A71DC0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FC909C4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E887F2B" w14:textId="312E4441" w:rsidR="00E217C9" w:rsidRPr="000F6E83" w:rsidRDefault="002F2D56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Classes are only offered during the summer vacation</w:t>
            </w:r>
          </w:p>
        </w:tc>
      </w:tr>
      <w:tr w:rsidR="00A964AA" w:rsidRPr="000F6E83" w14:paraId="466EA3E4" w14:textId="77777777" w:rsidTr="00B107C3">
        <w:tc>
          <w:tcPr>
            <w:tcW w:w="1162" w:type="pct"/>
            <w:vAlign w:val="center"/>
          </w:tcPr>
          <w:p w14:paraId="016CDAC8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資訊科技與競爭策略</w:t>
            </w:r>
          </w:p>
          <w:p w14:paraId="4811D6B7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Information Technology and Corporate Strategy</w:t>
            </w:r>
          </w:p>
        </w:tc>
        <w:tc>
          <w:tcPr>
            <w:tcW w:w="335" w:type="pct"/>
            <w:vAlign w:val="center"/>
          </w:tcPr>
          <w:p w14:paraId="6E9389AA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6F66FCD3" w14:textId="2D152EA1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CFE27DB" w14:textId="0D05B9E3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D4BEA7B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46F3612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97A0BA9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A1E11F0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EA2D8DE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866645D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B25019A" w14:textId="45906C9A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5BB452A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C593C64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668AC43B" w14:textId="77777777" w:rsidTr="00B107C3">
        <w:tc>
          <w:tcPr>
            <w:tcW w:w="1162" w:type="pct"/>
            <w:vAlign w:val="center"/>
          </w:tcPr>
          <w:p w14:paraId="1D923A52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高等資料庫管理</w:t>
            </w:r>
          </w:p>
          <w:p w14:paraId="0DD42320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Advanced Database Management</w:t>
            </w:r>
          </w:p>
        </w:tc>
        <w:tc>
          <w:tcPr>
            <w:tcW w:w="335" w:type="pct"/>
            <w:vAlign w:val="center"/>
          </w:tcPr>
          <w:p w14:paraId="20AAA83D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E54331B" w14:textId="4E04E62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F395A4B" w14:textId="2FB8E680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649ADA9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3981200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BF74929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8BEAED1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6456AC2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01D5E5B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1B9A6A6" w14:textId="50A327B0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A3ADCC3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F33EFFE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6C7CC5BD" w14:textId="77777777" w:rsidTr="00B107C3">
        <w:tc>
          <w:tcPr>
            <w:tcW w:w="1162" w:type="pct"/>
            <w:vAlign w:val="center"/>
          </w:tcPr>
          <w:p w14:paraId="7496E6EB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高等網路管理</w:t>
            </w:r>
          </w:p>
          <w:p w14:paraId="5C25BD41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Advance Network Management</w:t>
            </w:r>
          </w:p>
        </w:tc>
        <w:tc>
          <w:tcPr>
            <w:tcW w:w="335" w:type="pct"/>
            <w:vAlign w:val="center"/>
          </w:tcPr>
          <w:p w14:paraId="27BD9C9A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2EDA586E" w14:textId="302D971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97F4A6F" w14:textId="636F7658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35728F6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1CB5EC0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1FECF7B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76A7288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9B8A4DF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B99D435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76EBCE2" w14:textId="1E365951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E511CD0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8CB5B5D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48EF5595" w14:textId="77777777" w:rsidTr="00B107C3">
        <w:tc>
          <w:tcPr>
            <w:tcW w:w="1162" w:type="pct"/>
            <w:vAlign w:val="center"/>
          </w:tcPr>
          <w:p w14:paraId="09BAE464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資訊檢索</w:t>
            </w:r>
          </w:p>
          <w:p w14:paraId="61D88633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Information Retrieval</w:t>
            </w:r>
          </w:p>
        </w:tc>
        <w:tc>
          <w:tcPr>
            <w:tcW w:w="335" w:type="pct"/>
            <w:vAlign w:val="center"/>
          </w:tcPr>
          <w:p w14:paraId="600A0A58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AA1435E" w14:textId="7C3BCC9F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7A25C1E" w14:textId="38E632DF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AB4C51D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3FAB7B0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659FB8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9AD4C4F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8552CD7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6A63282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0EC8F8C" w14:textId="260D2BC1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E4BE478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088BE09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496B076F" w14:textId="77777777" w:rsidTr="00B107C3">
        <w:tc>
          <w:tcPr>
            <w:tcW w:w="1162" w:type="pct"/>
            <w:vAlign w:val="center"/>
          </w:tcPr>
          <w:p w14:paraId="20B307C7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Apps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程式設計</w:t>
            </w:r>
          </w:p>
          <w:p w14:paraId="0F3E1E2F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Apps Programing</w:t>
            </w:r>
          </w:p>
        </w:tc>
        <w:tc>
          <w:tcPr>
            <w:tcW w:w="335" w:type="pct"/>
            <w:vAlign w:val="center"/>
          </w:tcPr>
          <w:p w14:paraId="1D25FD3B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D18B016" w14:textId="55707183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72832FB" w14:textId="461BF080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C388BBD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055D995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888EFCA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863D6DF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9371596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143D68A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28A24B4" w14:textId="62544ED9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8AEEC8D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9B5AAEC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546A5D02" w14:textId="77777777" w:rsidTr="004B49F7">
        <w:tc>
          <w:tcPr>
            <w:tcW w:w="1162" w:type="pct"/>
            <w:vAlign w:val="center"/>
          </w:tcPr>
          <w:p w14:paraId="2A091627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企業實習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Ⅰ</w:t>
            </w:r>
          </w:p>
          <w:p w14:paraId="39A38E11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Internship I</w:t>
            </w:r>
          </w:p>
        </w:tc>
        <w:tc>
          <w:tcPr>
            <w:tcW w:w="335" w:type="pct"/>
            <w:vAlign w:val="center"/>
          </w:tcPr>
          <w:p w14:paraId="55BF8774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28DE8FB" w14:textId="2FBC5751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92FD7FA" w14:textId="723A5CB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5" w:type="pct"/>
            <w:vAlign w:val="center"/>
          </w:tcPr>
          <w:p w14:paraId="2B7D4FCA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16AB42E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58EFA3C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922D27A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7F148F2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E882F5A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6E142119" w14:textId="35CB8979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1546B3BF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555BB263" w14:textId="77777777" w:rsidTr="004B49F7">
        <w:tc>
          <w:tcPr>
            <w:tcW w:w="1162" w:type="pct"/>
            <w:vAlign w:val="center"/>
          </w:tcPr>
          <w:p w14:paraId="10610A41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企業實習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Ⅲ</w:t>
            </w:r>
          </w:p>
          <w:p w14:paraId="75D32A9D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Internship Ⅲ</w:t>
            </w:r>
          </w:p>
        </w:tc>
        <w:tc>
          <w:tcPr>
            <w:tcW w:w="335" w:type="pct"/>
            <w:vAlign w:val="center"/>
          </w:tcPr>
          <w:p w14:paraId="2402306A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116C26B" w14:textId="03081340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12D669A" w14:textId="61A26E7F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5C5F2B7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5FD4F56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1D995EC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35945FD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2DEF125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DD60A68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66FB0024" w14:textId="22C4B01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4641620F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46A981B1" w14:textId="77777777" w:rsidTr="00B107C3">
        <w:tc>
          <w:tcPr>
            <w:tcW w:w="1162" w:type="pct"/>
            <w:vAlign w:val="center"/>
          </w:tcPr>
          <w:p w14:paraId="39D7711B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Java Script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前端應用程式設計</w:t>
            </w:r>
          </w:p>
          <w:p w14:paraId="191AFD4A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Java Script Application Design</w:t>
            </w:r>
          </w:p>
        </w:tc>
        <w:tc>
          <w:tcPr>
            <w:tcW w:w="335" w:type="pct"/>
            <w:vAlign w:val="center"/>
          </w:tcPr>
          <w:p w14:paraId="67D72F53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B73C99D" w14:textId="453F8262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640A5BAF" w14:textId="2F75E4CA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C6C25A2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BECA89E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10D9D7A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25F1043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3FFA3FF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1433651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A87A29C" w14:textId="6EA42809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07604C8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AA2126B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71CE0F19" w14:textId="77777777" w:rsidTr="00B107C3">
        <w:tc>
          <w:tcPr>
            <w:tcW w:w="1162" w:type="pct"/>
            <w:vAlign w:val="center"/>
          </w:tcPr>
          <w:p w14:paraId="6FE13B0A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人工智慧系統與實務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Ⅱ</w:t>
            </w:r>
          </w:p>
          <w:p w14:paraId="2EA2E35F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Artificial Intelligence System and </w:t>
            </w:r>
            <w:proofErr w:type="gramStart"/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Practice(</w:t>
            </w:r>
            <w:proofErr w:type="gramEnd"/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335" w:type="pct"/>
            <w:vAlign w:val="center"/>
          </w:tcPr>
          <w:p w14:paraId="3079C46A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9F98D5A" w14:textId="4A70F60B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5B0875E" w14:textId="58D6ED60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5045FA8A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7A94E5C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52FEB2D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A5DE953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FCCF609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5078BCA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D8A9A06" w14:textId="2AA0DEA0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943C99F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89AB2E6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55718D4E" w14:textId="77777777" w:rsidTr="00B107C3">
        <w:tc>
          <w:tcPr>
            <w:tcW w:w="1162" w:type="pct"/>
            <w:vAlign w:val="center"/>
          </w:tcPr>
          <w:p w14:paraId="0926215B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開放資料系統與實務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Ⅱ</w:t>
            </w:r>
          </w:p>
          <w:p w14:paraId="16DA497F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Open Data System and </w:t>
            </w:r>
            <w:proofErr w:type="gramStart"/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Practice(</w:t>
            </w:r>
            <w:proofErr w:type="gramEnd"/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335" w:type="pct"/>
            <w:vAlign w:val="center"/>
          </w:tcPr>
          <w:p w14:paraId="6A9BCE2C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F4251C5" w14:textId="76416771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E47DB18" w14:textId="485D6D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65ACEA1A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59DE51A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56AE161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054EBED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4EBCAF4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4D59CD3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1EE2E9B" w14:textId="7889759D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97ED5FC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1E4111E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5D7C2589" w14:textId="77777777" w:rsidTr="00B107C3">
        <w:tc>
          <w:tcPr>
            <w:tcW w:w="1162" w:type="pct"/>
            <w:vAlign w:val="center"/>
          </w:tcPr>
          <w:p w14:paraId="0046C846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社群網路系統與實務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Ⅱ</w:t>
            </w:r>
          </w:p>
          <w:p w14:paraId="367DDE3A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Social Network System and </w:t>
            </w:r>
            <w:proofErr w:type="gramStart"/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Practice(</w:t>
            </w:r>
            <w:proofErr w:type="gramEnd"/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335" w:type="pct"/>
            <w:vAlign w:val="center"/>
          </w:tcPr>
          <w:p w14:paraId="462A44C0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5C324C6" w14:textId="5E9C4666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A668FA6" w14:textId="433D5628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4BA1DDB2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BC2E263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E73B8F3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88AF29B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58A0437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AD09EFF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070A7DB" w14:textId="4C7211E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CE442EA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BE7FA5B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6C08695D" w14:textId="77777777" w:rsidTr="00B107C3">
        <w:tc>
          <w:tcPr>
            <w:tcW w:w="1162" w:type="pct"/>
            <w:vAlign w:val="center"/>
          </w:tcPr>
          <w:p w14:paraId="7EB8E69C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資訊技術系統與實務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Ⅱ</w:t>
            </w:r>
          </w:p>
          <w:p w14:paraId="1673F9D1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Information Technology and </w:t>
            </w:r>
            <w:proofErr w:type="gramStart"/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Practice(</w:t>
            </w:r>
            <w:proofErr w:type="gramEnd"/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335" w:type="pct"/>
            <w:vAlign w:val="center"/>
          </w:tcPr>
          <w:p w14:paraId="1030C6CF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選</w:t>
            </w:r>
          </w:p>
          <w:p w14:paraId="7A43863D" w14:textId="3A47BF54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B81BEA9" w14:textId="231F13E6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0B7C0D79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11D97A6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74F9A16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3D73594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22F44B6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A6BBAB5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1E67B42" w14:textId="4F25AD26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2137416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F59330E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32474947" w14:textId="77777777" w:rsidTr="00B107C3">
        <w:tc>
          <w:tcPr>
            <w:tcW w:w="1162" w:type="pct"/>
            <w:vAlign w:val="center"/>
          </w:tcPr>
          <w:p w14:paraId="19BF075A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數位遊戲設計</w:t>
            </w:r>
          </w:p>
          <w:p w14:paraId="5089D732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Digital Games Design</w:t>
            </w:r>
          </w:p>
        </w:tc>
        <w:tc>
          <w:tcPr>
            <w:tcW w:w="335" w:type="pct"/>
            <w:vAlign w:val="center"/>
          </w:tcPr>
          <w:p w14:paraId="6D83C1F8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311684A" w14:textId="72B539BB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DDAB187" w14:textId="7A4B3073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9D96F4C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58F75A1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BA04BC0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F86C950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0E5BD42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89A537C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38192F6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CEFDC2D" w14:textId="737069A9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18DEB15F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1DF144B5" w14:textId="77777777" w:rsidTr="00B107C3">
        <w:tc>
          <w:tcPr>
            <w:tcW w:w="1162" w:type="pct"/>
            <w:vAlign w:val="center"/>
          </w:tcPr>
          <w:p w14:paraId="73D2F25F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供應鏈管理</w:t>
            </w:r>
          </w:p>
          <w:p w14:paraId="7EA90E95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Supply Chain Management</w:t>
            </w:r>
          </w:p>
        </w:tc>
        <w:tc>
          <w:tcPr>
            <w:tcW w:w="335" w:type="pct"/>
            <w:vAlign w:val="center"/>
          </w:tcPr>
          <w:p w14:paraId="2D74B7D7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6A175DF" w14:textId="71BD8526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6B33BCB5" w14:textId="33F4CF0B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ADB5DA5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CA46061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9123020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9CCE8A8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506553C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F00E7B2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0C545BF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B117F10" w14:textId="3A9276F3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09445804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1ECFCD24" w14:textId="77777777" w:rsidTr="00B107C3">
        <w:tc>
          <w:tcPr>
            <w:tcW w:w="1162" w:type="pct"/>
            <w:vAlign w:val="center"/>
          </w:tcPr>
          <w:p w14:paraId="4BE59085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知識管理研究</w:t>
            </w:r>
          </w:p>
          <w:p w14:paraId="40E62412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Knowledge Management Research</w:t>
            </w:r>
          </w:p>
        </w:tc>
        <w:tc>
          <w:tcPr>
            <w:tcW w:w="335" w:type="pct"/>
            <w:vAlign w:val="center"/>
          </w:tcPr>
          <w:p w14:paraId="0EA9FF0A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80293A4" w14:textId="2AA9DC6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5E6D0E4" w14:textId="38C8F4CD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2E8C49F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6CBE31A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6D42007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2DDA69A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C4D37BD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96026AD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8B88C99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AF68394" w14:textId="1FEA1A2D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4E228EDF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24E86B11" w14:textId="77777777" w:rsidTr="00B107C3">
        <w:tc>
          <w:tcPr>
            <w:tcW w:w="1162" w:type="pct"/>
            <w:vAlign w:val="center"/>
          </w:tcPr>
          <w:p w14:paraId="24FDA689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資訊科技與商業模式</w:t>
            </w:r>
          </w:p>
          <w:p w14:paraId="31EAA20C" w14:textId="204B41CF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Information Technology </w:t>
            </w:r>
            <w:r w:rsidR="00F712B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and</w:t>
            </w: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Business Models</w:t>
            </w:r>
          </w:p>
        </w:tc>
        <w:tc>
          <w:tcPr>
            <w:tcW w:w="335" w:type="pct"/>
            <w:vAlign w:val="center"/>
          </w:tcPr>
          <w:p w14:paraId="517936FB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1577CC1" w14:textId="323F13AD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6459BC25" w14:textId="1064374A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193D4F2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F5D2B44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451CA5D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0CD1299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64F55FF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CA2C604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B937201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2894F3B" w14:textId="72FAF84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58B14D1E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1752F86C" w14:textId="77777777" w:rsidTr="00B107C3">
        <w:tc>
          <w:tcPr>
            <w:tcW w:w="1162" w:type="pct"/>
            <w:vAlign w:val="center"/>
          </w:tcPr>
          <w:p w14:paraId="036025A0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資料探</w:t>
            </w:r>
            <w:proofErr w:type="gramStart"/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勘</w:t>
            </w:r>
            <w:proofErr w:type="gramEnd"/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與知識挖掘</w:t>
            </w:r>
          </w:p>
          <w:p w14:paraId="1A901251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Data Mining and Knowledge Discovery</w:t>
            </w:r>
          </w:p>
        </w:tc>
        <w:tc>
          <w:tcPr>
            <w:tcW w:w="335" w:type="pct"/>
            <w:vAlign w:val="center"/>
          </w:tcPr>
          <w:p w14:paraId="61BC52EC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241B60D4" w14:textId="10C6022D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95E6FB8" w14:textId="6FA9CB0D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6F0C35B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D8347E9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06A84EB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17A0BF5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2296EA6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A86BC6E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DF7B7E7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35700FF" w14:textId="2113A405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2BCDF594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5BA30B50" w14:textId="77777777" w:rsidTr="00B107C3">
        <w:tc>
          <w:tcPr>
            <w:tcW w:w="1162" w:type="pct"/>
            <w:vAlign w:val="center"/>
          </w:tcPr>
          <w:p w14:paraId="65110FEA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數位遊戲設計實務</w:t>
            </w:r>
          </w:p>
          <w:p w14:paraId="5A9C6530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Practices in Digital Games Design</w:t>
            </w:r>
          </w:p>
        </w:tc>
        <w:tc>
          <w:tcPr>
            <w:tcW w:w="335" w:type="pct"/>
            <w:vAlign w:val="center"/>
          </w:tcPr>
          <w:p w14:paraId="174E350B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CE2D2D5" w14:textId="2E559F6B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64BEFA89" w14:textId="5FDFA243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D9E4CB7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CF1AE06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EADCFBB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D071193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33A09AB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491DA16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A68464C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D5DB650" w14:textId="098820C5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1F27F9B3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64AA" w:rsidRPr="000F6E83" w14:paraId="637DEF30" w14:textId="77777777" w:rsidTr="00B107C3">
        <w:tc>
          <w:tcPr>
            <w:tcW w:w="1162" w:type="pct"/>
            <w:vAlign w:val="center"/>
          </w:tcPr>
          <w:p w14:paraId="18F5DA40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網路消費者行為</w:t>
            </w:r>
          </w:p>
          <w:p w14:paraId="2AC28917" w14:textId="77777777" w:rsidR="00E217C9" w:rsidRPr="000F6E83" w:rsidRDefault="00E217C9" w:rsidP="00E217C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Web Consumer Behavior</w:t>
            </w:r>
          </w:p>
        </w:tc>
        <w:tc>
          <w:tcPr>
            <w:tcW w:w="335" w:type="pct"/>
            <w:vAlign w:val="center"/>
          </w:tcPr>
          <w:p w14:paraId="25D19D18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041207E8" w14:textId="758477A9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2C60CDF" w14:textId="2160DDF3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F6E8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2E8ACB1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335C86E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15724C3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72A2FF9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87F22EB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06B8BCD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8DF3008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54286C9" w14:textId="465DEDF2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7439ABBA" w14:textId="77777777" w:rsidR="00E217C9" w:rsidRPr="000F6E83" w:rsidRDefault="00E217C9" w:rsidP="00E217C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C0526FF" w14:textId="77777777" w:rsidR="00983B52" w:rsidRPr="00A964AA" w:rsidRDefault="00983B52" w:rsidP="00213E14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5B13600F" w14:textId="25FA94A3" w:rsidR="004513E1" w:rsidRPr="00A964AA" w:rsidRDefault="004513E1" w:rsidP="001A026B">
      <w:pPr>
        <w:pStyle w:val="a5"/>
        <w:numPr>
          <w:ilvl w:val="0"/>
          <w:numId w:val="3"/>
        </w:numPr>
        <w:spacing w:line="160" w:lineRule="atLeas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964AA">
        <w:rPr>
          <w:rFonts w:ascii="Times New Roman" w:eastAsia="標楷體" w:hAnsi="Times New Roman" w:cs="Times New Roman"/>
          <w:color w:val="000000" w:themeColor="text1"/>
        </w:rPr>
        <w:t>最低畢業學分</w:t>
      </w:r>
      <w:r w:rsidRPr="00A964AA">
        <w:rPr>
          <w:rFonts w:ascii="Times New Roman" w:eastAsia="標楷體" w:hAnsi="Times New Roman" w:cs="Times New Roman"/>
          <w:color w:val="000000" w:themeColor="text1"/>
        </w:rPr>
        <w:t>128</w:t>
      </w:r>
      <w:r w:rsidRPr="00A964AA">
        <w:rPr>
          <w:rFonts w:ascii="Times New Roman" w:eastAsia="標楷體" w:hAnsi="Times New Roman" w:cs="Times New Roman"/>
          <w:color w:val="000000" w:themeColor="text1"/>
        </w:rPr>
        <w:t>學分，系（所）必修</w:t>
      </w:r>
      <w:r w:rsidRPr="00A964AA">
        <w:rPr>
          <w:rFonts w:ascii="Times New Roman" w:eastAsia="標楷體" w:hAnsi="Times New Roman" w:cs="Times New Roman"/>
          <w:color w:val="000000" w:themeColor="text1"/>
        </w:rPr>
        <w:t>72</w:t>
      </w:r>
      <w:r w:rsidRPr="00A964AA">
        <w:rPr>
          <w:rFonts w:ascii="Times New Roman" w:eastAsia="標楷體" w:hAnsi="Times New Roman" w:cs="Times New Roman"/>
          <w:color w:val="000000" w:themeColor="text1"/>
        </w:rPr>
        <w:t>學分，</w:t>
      </w:r>
      <w:proofErr w:type="gramStart"/>
      <w:r w:rsidRPr="00A964AA">
        <w:rPr>
          <w:rFonts w:ascii="Times New Roman" w:eastAsia="標楷體" w:hAnsi="Times New Roman" w:cs="Times New Roman"/>
          <w:color w:val="000000" w:themeColor="text1"/>
        </w:rPr>
        <w:t>校定</w:t>
      </w:r>
      <w:proofErr w:type="gramEnd"/>
      <w:r w:rsidRPr="00A964AA">
        <w:rPr>
          <w:rFonts w:ascii="Times New Roman" w:eastAsia="標楷體" w:hAnsi="Times New Roman" w:cs="Times New Roman"/>
          <w:color w:val="000000" w:themeColor="text1"/>
        </w:rPr>
        <w:t>必修</w:t>
      </w:r>
      <w:r w:rsidRPr="00A964AA">
        <w:rPr>
          <w:rFonts w:ascii="Times New Roman" w:eastAsia="標楷體" w:hAnsi="Times New Roman" w:cs="Times New Roman"/>
          <w:color w:val="000000" w:themeColor="text1"/>
        </w:rPr>
        <w:t>8</w:t>
      </w:r>
      <w:r w:rsidRPr="00A964AA">
        <w:rPr>
          <w:rFonts w:ascii="Times New Roman" w:eastAsia="標楷體" w:hAnsi="Times New Roman" w:cs="Times New Roman"/>
          <w:color w:val="000000" w:themeColor="text1"/>
        </w:rPr>
        <w:t>學分，通識選修</w:t>
      </w:r>
      <w:r w:rsidRPr="00A964AA">
        <w:rPr>
          <w:rFonts w:ascii="Times New Roman" w:eastAsia="標楷體" w:hAnsi="Times New Roman" w:cs="Times New Roman"/>
          <w:color w:val="000000" w:themeColor="text1"/>
        </w:rPr>
        <w:t>24</w:t>
      </w:r>
      <w:r w:rsidRPr="00A964AA">
        <w:rPr>
          <w:rFonts w:ascii="Times New Roman" w:eastAsia="標楷體" w:hAnsi="Times New Roman" w:cs="Times New Roman"/>
          <w:color w:val="000000" w:themeColor="text1"/>
        </w:rPr>
        <w:t>學分，選修</w:t>
      </w:r>
      <w:r w:rsidRPr="00A964AA">
        <w:rPr>
          <w:rFonts w:ascii="Times New Roman" w:eastAsia="標楷體" w:hAnsi="Times New Roman" w:cs="Times New Roman"/>
          <w:color w:val="000000" w:themeColor="text1"/>
        </w:rPr>
        <w:t>24</w:t>
      </w:r>
      <w:r w:rsidRPr="00A964AA">
        <w:rPr>
          <w:rFonts w:ascii="Times New Roman" w:eastAsia="標楷體" w:hAnsi="Times New Roman" w:cs="Times New Roman"/>
          <w:color w:val="000000" w:themeColor="text1"/>
        </w:rPr>
        <w:t>學分</w:t>
      </w:r>
      <w:r w:rsidRPr="00A964AA">
        <w:rPr>
          <w:rFonts w:ascii="Times New Roman" w:eastAsia="標楷體" w:hAnsi="Times New Roman" w:cs="Times New Roman"/>
          <w:color w:val="000000" w:themeColor="text1"/>
        </w:rPr>
        <w:t>(</w:t>
      </w:r>
      <w:r w:rsidRPr="00A964AA">
        <w:rPr>
          <w:rFonts w:ascii="新細明體" w:eastAsia="新細明體" w:hAnsi="新細明體" w:cs="新細明體" w:hint="eastAsia"/>
          <w:color w:val="000000" w:themeColor="text1"/>
        </w:rPr>
        <w:t>①</w:t>
      </w:r>
      <w:r w:rsidRPr="00A964AA">
        <w:rPr>
          <w:rFonts w:ascii="Times New Roman" w:eastAsia="標楷體" w:hAnsi="Times New Roman" w:cs="Times New Roman"/>
          <w:color w:val="000000" w:themeColor="text1"/>
        </w:rPr>
        <w:t>其中系選修課程至少修滿</w:t>
      </w:r>
      <w:r w:rsidRPr="00A964AA">
        <w:rPr>
          <w:rFonts w:ascii="Times New Roman" w:eastAsia="標楷體" w:hAnsi="Times New Roman" w:cs="Times New Roman"/>
          <w:color w:val="000000" w:themeColor="text1"/>
        </w:rPr>
        <w:t>15</w:t>
      </w:r>
      <w:r w:rsidRPr="00A964AA">
        <w:rPr>
          <w:rFonts w:ascii="Times New Roman" w:eastAsia="標楷體" w:hAnsi="Times New Roman" w:cs="Times New Roman"/>
          <w:color w:val="000000" w:themeColor="text1"/>
        </w:rPr>
        <w:t>學分，承認外系必、選修最多</w:t>
      </w:r>
      <w:r w:rsidRPr="00A964AA">
        <w:rPr>
          <w:rFonts w:ascii="Times New Roman" w:eastAsia="標楷體" w:hAnsi="Times New Roman" w:cs="Times New Roman"/>
          <w:color w:val="000000" w:themeColor="text1"/>
        </w:rPr>
        <w:t>9</w:t>
      </w:r>
      <w:r w:rsidRPr="00A964AA">
        <w:rPr>
          <w:rFonts w:ascii="Times New Roman" w:eastAsia="標楷體" w:hAnsi="Times New Roman" w:cs="Times New Roman"/>
          <w:color w:val="000000" w:themeColor="text1"/>
        </w:rPr>
        <w:t>學分；</w:t>
      </w:r>
      <w:r w:rsidRPr="00A964AA">
        <w:rPr>
          <w:rFonts w:ascii="新細明體" w:eastAsia="新細明體" w:hAnsi="新細明體" w:cs="新細明體" w:hint="eastAsia"/>
          <w:color w:val="000000" w:themeColor="text1"/>
        </w:rPr>
        <w:t>②</w:t>
      </w:r>
      <w:r w:rsidRPr="00A964AA">
        <w:rPr>
          <w:rFonts w:ascii="Times New Roman" w:eastAsia="標楷體" w:hAnsi="Times New Roman" w:cs="Times New Roman"/>
          <w:color w:val="000000" w:themeColor="text1"/>
        </w:rPr>
        <w:t>或是</w:t>
      </w:r>
      <w:r w:rsidRPr="00A964AA">
        <w:rPr>
          <w:rFonts w:ascii="Times New Roman" w:eastAsia="標楷體" w:hAnsi="Times New Roman" w:cs="Times New Roman"/>
          <w:color w:val="000000" w:themeColor="text1"/>
        </w:rPr>
        <w:t>24</w:t>
      </w:r>
      <w:r w:rsidRPr="00A964AA">
        <w:rPr>
          <w:rFonts w:ascii="Times New Roman" w:eastAsia="標楷體" w:hAnsi="Times New Roman" w:cs="Times New Roman"/>
          <w:color w:val="000000" w:themeColor="text1"/>
        </w:rPr>
        <w:t>學分全部修習系選修課程</w:t>
      </w:r>
      <w:r w:rsidRPr="00A964AA">
        <w:rPr>
          <w:rFonts w:ascii="Times New Roman" w:eastAsia="標楷體" w:hAnsi="Times New Roman" w:cs="Times New Roman"/>
          <w:color w:val="000000" w:themeColor="text1"/>
        </w:rPr>
        <w:t>)</w:t>
      </w:r>
      <w:r w:rsidRPr="00A964AA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14E980D6" w14:textId="77777777" w:rsidR="00C835A1" w:rsidRPr="00A964AA" w:rsidRDefault="00C835A1" w:rsidP="001A026B">
      <w:pPr>
        <w:pStyle w:val="a5"/>
        <w:numPr>
          <w:ilvl w:val="0"/>
          <w:numId w:val="3"/>
        </w:numPr>
        <w:spacing w:line="160" w:lineRule="atLeast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964AA">
        <w:rPr>
          <w:rFonts w:ascii="Times New Roman" w:eastAsia="標楷體" w:hAnsi="Times New Roman" w:cs="Times New Roman"/>
          <w:color w:val="000000" w:themeColor="text1"/>
        </w:rPr>
        <w:t xml:space="preserve">The minimum required credits for graduation are 128, with 72 credits of compulsory courses in the major (department), 8 credits of compulsory courses designated by NUK, 24 credits of general education electives, and 24 credits of electives. </w:t>
      </w:r>
      <w:r w:rsidRPr="00A964AA">
        <w:rPr>
          <w:rFonts w:ascii="新細明體" w:eastAsia="新細明體" w:hAnsi="新細明體" w:cs="新細明體" w:hint="eastAsia"/>
          <w:color w:val="000000" w:themeColor="text1"/>
        </w:rPr>
        <w:t>①</w:t>
      </w:r>
      <w:r w:rsidRPr="00A964AA">
        <w:rPr>
          <w:rFonts w:ascii="Times New Roman" w:eastAsia="標楷體" w:hAnsi="Times New Roman" w:cs="Times New Roman"/>
          <w:color w:val="000000" w:themeColor="text1"/>
        </w:rPr>
        <w:t xml:space="preserve">Among the elective courses, students must complete at least 15 credits within the IM Department and can take up to 9 credits of compulsory or elective courses from other departments. </w:t>
      </w:r>
      <w:r w:rsidRPr="00A964AA">
        <w:rPr>
          <w:rFonts w:ascii="新細明體" w:eastAsia="新細明體" w:hAnsi="新細明體" w:cs="新細明體" w:hint="eastAsia"/>
          <w:color w:val="000000" w:themeColor="text1"/>
        </w:rPr>
        <w:t>②</w:t>
      </w:r>
      <w:r w:rsidRPr="00A964AA">
        <w:rPr>
          <w:rFonts w:ascii="Times New Roman" w:eastAsia="標楷體" w:hAnsi="Times New Roman" w:cs="Times New Roman"/>
          <w:color w:val="000000" w:themeColor="text1"/>
        </w:rPr>
        <w:t xml:space="preserve"> Alternatively, students can select to complete all 24 elective credits by taking courses within the IM Department.</w:t>
      </w:r>
    </w:p>
    <w:p w14:paraId="22F08A20" w14:textId="28DBD790" w:rsidR="001A026B" w:rsidRPr="00A964AA" w:rsidRDefault="001A026B" w:rsidP="001A026B">
      <w:pPr>
        <w:pStyle w:val="a5"/>
        <w:numPr>
          <w:ilvl w:val="0"/>
          <w:numId w:val="3"/>
        </w:numPr>
        <w:spacing w:line="160" w:lineRule="atLeast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964AA">
        <w:rPr>
          <w:rFonts w:ascii="Times New Roman" w:eastAsia="標楷體" w:hAnsi="Times New Roman" w:cs="Times New Roman" w:hint="eastAsia"/>
          <w:color w:val="000000" w:themeColor="text1"/>
        </w:rPr>
        <w:lastRenderedPageBreak/>
        <w:t>『畢業年級相當於國內高級中等學校二年級之國外或香港、澳門同級同類學校畢業生，以同等學力資格入學者，最低畢業學分數為</w:t>
      </w:r>
      <w:r w:rsidRPr="00A964AA">
        <w:rPr>
          <w:rFonts w:ascii="Times New Roman" w:eastAsia="標楷體" w:hAnsi="Times New Roman" w:cs="Times New Roman" w:hint="eastAsia"/>
          <w:color w:val="000000" w:themeColor="text1"/>
        </w:rPr>
        <w:t>140</w:t>
      </w:r>
      <w:r w:rsidRPr="00A964AA">
        <w:rPr>
          <w:rFonts w:ascii="Times New Roman" w:eastAsia="標楷體" w:hAnsi="Times New Roman" w:cs="Times New Roman" w:hint="eastAsia"/>
          <w:color w:val="000000" w:themeColor="text1"/>
        </w:rPr>
        <w:t>學分。</w:t>
      </w:r>
      <w:proofErr w:type="gramStart"/>
      <w:r w:rsidRPr="00A964AA">
        <w:rPr>
          <w:rFonts w:ascii="Times New Roman" w:eastAsia="標楷體" w:hAnsi="Times New Roman" w:cs="Times New Roman" w:hint="eastAsia"/>
          <w:color w:val="000000" w:themeColor="text1"/>
        </w:rPr>
        <w:t>本類資格</w:t>
      </w:r>
      <w:proofErr w:type="gramEnd"/>
      <w:r w:rsidRPr="00A964AA">
        <w:rPr>
          <w:rFonts w:ascii="Times New Roman" w:eastAsia="標楷體" w:hAnsi="Times New Roman" w:cs="Times New Roman" w:hint="eastAsia"/>
          <w:color w:val="000000" w:themeColor="text1"/>
        </w:rPr>
        <w:t>入學學生若修讀符合教育部所定大學辦理國外學歷</w:t>
      </w:r>
      <w:proofErr w:type="gramStart"/>
      <w:r w:rsidRPr="00A964AA">
        <w:rPr>
          <w:rFonts w:ascii="Times New Roman" w:eastAsia="標楷體" w:hAnsi="Times New Roman" w:cs="Times New Roman" w:hint="eastAsia"/>
          <w:color w:val="000000" w:themeColor="text1"/>
        </w:rPr>
        <w:t>採</w:t>
      </w:r>
      <w:proofErr w:type="gramEnd"/>
      <w:r w:rsidRPr="00A964AA">
        <w:rPr>
          <w:rFonts w:ascii="Times New Roman" w:eastAsia="標楷體" w:hAnsi="Times New Roman" w:cs="Times New Roman" w:hint="eastAsia"/>
          <w:color w:val="000000" w:themeColor="text1"/>
        </w:rPr>
        <w:t>認辦法、大陸地區學歷</w:t>
      </w:r>
      <w:proofErr w:type="gramStart"/>
      <w:r w:rsidRPr="00A964AA">
        <w:rPr>
          <w:rFonts w:ascii="Times New Roman" w:eastAsia="標楷體" w:hAnsi="Times New Roman" w:cs="Times New Roman" w:hint="eastAsia"/>
          <w:color w:val="000000" w:themeColor="text1"/>
        </w:rPr>
        <w:t>採</w:t>
      </w:r>
      <w:proofErr w:type="gramEnd"/>
      <w:r w:rsidRPr="00A964AA">
        <w:rPr>
          <w:rFonts w:ascii="Times New Roman" w:eastAsia="標楷體" w:hAnsi="Times New Roman" w:cs="Times New Roman" w:hint="eastAsia"/>
          <w:color w:val="000000" w:themeColor="text1"/>
        </w:rPr>
        <w:t>認辦法及香港澳門學歷檢</w:t>
      </w:r>
      <w:proofErr w:type="gramStart"/>
      <w:r w:rsidRPr="00A964AA">
        <w:rPr>
          <w:rFonts w:ascii="Times New Roman" w:eastAsia="標楷體" w:hAnsi="Times New Roman" w:cs="Times New Roman" w:hint="eastAsia"/>
          <w:color w:val="000000" w:themeColor="text1"/>
        </w:rPr>
        <w:t>覈</w:t>
      </w:r>
      <w:proofErr w:type="gramEnd"/>
      <w:r w:rsidRPr="00A964AA">
        <w:rPr>
          <w:rFonts w:ascii="Times New Roman" w:eastAsia="標楷體" w:hAnsi="Times New Roman" w:cs="Times New Roman" w:hint="eastAsia"/>
          <w:color w:val="000000" w:themeColor="text1"/>
        </w:rPr>
        <w:t>及</w:t>
      </w:r>
      <w:proofErr w:type="gramStart"/>
      <w:r w:rsidRPr="00A964AA">
        <w:rPr>
          <w:rFonts w:ascii="Times New Roman" w:eastAsia="標楷體" w:hAnsi="Times New Roman" w:cs="Times New Roman" w:hint="eastAsia"/>
          <w:color w:val="000000" w:themeColor="text1"/>
        </w:rPr>
        <w:t>採</w:t>
      </w:r>
      <w:proofErr w:type="gramEnd"/>
      <w:r w:rsidRPr="00A964AA">
        <w:rPr>
          <w:rFonts w:ascii="Times New Roman" w:eastAsia="標楷體" w:hAnsi="Times New Roman" w:cs="Times New Roman" w:hint="eastAsia"/>
          <w:color w:val="000000" w:themeColor="text1"/>
        </w:rPr>
        <w:t>認辦法規定之大學校院開設之大學先修課程、我國大學校院赴境外開設之推廣教育學分班之課程者，得於入學前提出抵免申請。』</w:t>
      </w:r>
    </w:p>
    <w:p w14:paraId="566FD460" w14:textId="77777777" w:rsidR="00F712B8" w:rsidRPr="00F712B8" w:rsidRDefault="00F712B8" w:rsidP="00F712B8">
      <w:pPr>
        <w:pStyle w:val="a5"/>
        <w:numPr>
          <w:ilvl w:val="0"/>
          <w:numId w:val="3"/>
        </w:numPr>
        <w:spacing w:line="160" w:lineRule="atLeast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712B8">
        <w:rPr>
          <w:rFonts w:ascii="Times New Roman" w:eastAsia="標楷體" w:hAnsi="Times New Roman" w:cs="Times New Roman"/>
          <w:color w:val="000000" w:themeColor="text1"/>
        </w:rPr>
        <w:t xml:space="preserve">For the Form 5 </w:t>
      </w:r>
      <w:proofErr w:type="gramStart"/>
      <w:r w:rsidRPr="00F712B8">
        <w:rPr>
          <w:rFonts w:ascii="Times New Roman" w:eastAsia="標楷體" w:hAnsi="Times New Roman" w:cs="Times New Roman"/>
          <w:color w:val="000000" w:themeColor="text1"/>
        </w:rPr>
        <w:t>graduates :</w:t>
      </w:r>
      <w:proofErr w:type="gramEnd"/>
      <w:r w:rsidRPr="00F712B8">
        <w:rPr>
          <w:rFonts w:ascii="Times New Roman" w:eastAsia="標楷體" w:hAnsi="Times New Roman" w:cs="Times New Roman"/>
          <w:color w:val="000000" w:themeColor="text1"/>
        </w:rPr>
        <w:t xml:space="preserve"> The student graduated from a senior secondary school in a foreign country, Hong Kong, or Macao, and their graduating year is academically equivalent to the second grade of a senior secondary school in Taiwan. Those admitted with equivalent qualifications must have a minimum of 140 credits upon graduation.</w:t>
      </w:r>
    </w:p>
    <w:p w14:paraId="1B333D4F" w14:textId="77777777" w:rsidR="00F712B8" w:rsidRPr="00F712B8" w:rsidRDefault="00F712B8" w:rsidP="00F712B8">
      <w:pPr>
        <w:pStyle w:val="a5"/>
        <w:spacing w:line="160" w:lineRule="atLeast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712B8">
        <w:rPr>
          <w:rFonts w:ascii="Times New Roman" w:eastAsia="標楷體" w:hAnsi="Times New Roman" w:cs="Times New Roman"/>
          <w:color w:val="000000" w:themeColor="text1"/>
        </w:rPr>
        <w:t xml:space="preserve">Students who take the courses that meet the requirements (Note 1) can apply for exemption before enrollment. </w:t>
      </w:r>
    </w:p>
    <w:p w14:paraId="461737F3" w14:textId="77777777" w:rsidR="00F712B8" w:rsidRDefault="00F712B8" w:rsidP="00F712B8">
      <w:pPr>
        <w:pStyle w:val="a5"/>
        <w:spacing w:line="160" w:lineRule="atLeast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712B8">
        <w:rPr>
          <w:rFonts w:ascii="Times New Roman" w:eastAsia="標楷體" w:hAnsi="Times New Roman" w:cs="Times New Roman"/>
          <w:color w:val="000000" w:themeColor="text1"/>
        </w:rPr>
        <w:t>Note 1: Standards for Recognition of Equivalent Educational Levels for University Admission; Regulations Governing the Assessment and Recognition of Mainland Area Academic Records; Regulations Governing the Examination and Recognition of Educational Records from Hong Kong and Macao; Students who take courses organized by Taiwan’s universities/ colleges Continuing Education Programs.</w:t>
      </w:r>
    </w:p>
    <w:p w14:paraId="00EFBB8E" w14:textId="7A2A5BF8" w:rsidR="001A026B" w:rsidRPr="00A964AA" w:rsidRDefault="001A026B" w:rsidP="00F712B8">
      <w:pPr>
        <w:pStyle w:val="a5"/>
        <w:numPr>
          <w:ilvl w:val="0"/>
          <w:numId w:val="3"/>
        </w:numPr>
        <w:spacing w:line="160" w:lineRule="atLeast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964AA">
        <w:rPr>
          <w:rFonts w:ascii="Times New Roman" w:eastAsia="標楷體" w:hAnsi="Times New Roman" w:cs="Times New Roman" w:hint="eastAsia"/>
          <w:color w:val="000000" w:themeColor="text1"/>
        </w:rPr>
        <w:t>本校日間學制大學部畢業前應通過之基本能力檢核：</w:t>
      </w:r>
    </w:p>
    <w:p w14:paraId="07FAE678" w14:textId="3112CE68" w:rsidR="001A026B" w:rsidRPr="00A964AA" w:rsidRDefault="001A026B" w:rsidP="00C835A1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964AA">
        <w:rPr>
          <w:rFonts w:ascii="Times New Roman" w:eastAsia="標楷體" w:hAnsi="Times New Roman" w:cs="Times New Roman" w:hint="eastAsia"/>
          <w:color w:val="000000" w:themeColor="text1"/>
        </w:rPr>
        <w:t>英文能力畢業資格檢定（依本校「英文能力畢業資格檢定實施辦法」）。</w:t>
      </w:r>
    </w:p>
    <w:p w14:paraId="3F683FB2" w14:textId="5638A9FE" w:rsidR="001A026B" w:rsidRPr="00A964AA" w:rsidRDefault="001A026B" w:rsidP="00C835A1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964AA">
        <w:rPr>
          <w:rFonts w:ascii="Times New Roman" w:eastAsia="標楷體" w:hAnsi="Times New Roman" w:cs="Times New Roman" w:hint="eastAsia"/>
          <w:color w:val="000000" w:themeColor="text1"/>
        </w:rPr>
        <w:t>資訊能力畢業資格檢定（依本校「資訊基本能力畢業資格檢定實施辦法」）。</w:t>
      </w:r>
    </w:p>
    <w:p w14:paraId="1EE3B717" w14:textId="77777777" w:rsidR="00C835A1" w:rsidRPr="00A964AA" w:rsidRDefault="00C835A1" w:rsidP="00C835A1">
      <w:pPr>
        <w:pStyle w:val="a5"/>
        <w:spacing w:line="160" w:lineRule="atLeast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964AA">
        <w:rPr>
          <w:rFonts w:ascii="Times New Roman" w:eastAsia="標楷體" w:hAnsi="Times New Roman" w:cs="Times New Roman"/>
          <w:color w:val="000000" w:themeColor="text1"/>
        </w:rPr>
        <w:t xml:space="preserve">NUK daytime undergraduate students are required to pass the basic competency tests for graduation: </w:t>
      </w:r>
    </w:p>
    <w:p w14:paraId="20F3A554" w14:textId="7080BD24" w:rsidR="00C835A1" w:rsidRPr="00A964AA" w:rsidRDefault="00C835A1" w:rsidP="00C835A1">
      <w:pPr>
        <w:pStyle w:val="a5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964AA">
        <w:rPr>
          <w:rFonts w:ascii="Times New Roman" w:eastAsia="標楷體" w:hAnsi="Times New Roman" w:cs="Times New Roman"/>
          <w:color w:val="000000" w:themeColor="text1"/>
        </w:rPr>
        <w:t>English proficiency qualification examination (according to NUK's Implementation Regulations for Graduation Requirements on English Proficiency Assessment.)</w:t>
      </w:r>
    </w:p>
    <w:p w14:paraId="0B2291A5" w14:textId="65264D83" w:rsidR="006B5A97" w:rsidRPr="00A964AA" w:rsidRDefault="00C835A1" w:rsidP="00C835A1">
      <w:pPr>
        <w:pStyle w:val="a5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964AA">
        <w:rPr>
          <w:rFonts w:ascii="Times New Roman" w:eastAsia="標楷體" w:hAnsi="Times New Roman" w:cs="Times New Roman"/>
          <w:color w:val="000000" w:themeColor="text1"/>
        </w:rPr>
        <w:t>Information literacy qualification examination (according to NUK's Implementation Regulations for the Basic Information Competence Assessment.)</w:t>
      </w:r>
    </w:p>
    <w:p w14:paraId="1D605430" w14:textId="748483C8" w:rsidR="001A026B" w:rsidRPr="00A964AA" w:rsidRDefault="001A026B" w:rsidP="001A026B">
      <w:pPr>
        <w:pStyle w:val="a5"/>
        <w:numPr>
          <w:ilvl w:val="0"/>
          <w:numId w:val="3"/>
        </w:numPr>
        <w:spacing w:line="160" w:lineRule="atLeast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964AA">
        <w:rPr>
          <w:rFonts w:ascii="Times New Roman" w:eastAsia="標楷體" w:hAnsi="Times New Roman" w:cs="Times New Roman" w:hint="eastAsia"/>
          <w:color w:val="000000" w:themeColor="text1"/>
        </w:rPr>
        <w:t>依本校「專業應用型法律課程開設、學分</w:t>
      </w:r>
      <w:proofErr w:type="gramStart"/>
      <w:r w:rsidRPr="00A964AA">
        <w:rPr>
          <w:rFonts w:ascii="Times New Roman" w:eastAsia="標楷體" w:hAnsi="Times New Roman" w:cs="Times New Roman" w:hint="eastAsia"/>
          <w:color w:val="000000" w:themeColor="text1"/>
        </w:rPr>
        <w:t>採</w:t>
      </w:r>
      <w:proofErr w:type="gramEnd"/>
      <w:r w:rsidRPr="00A964AA">
        <w:rPr>
          <w:rFonts w:ascii="Times New Roman" w:eastAsia="標楷體" w:hAnsi="Times New Roman" w:cs="Times New Roman" w:hint="eastAsia"/>
          <w:color w:val="000000" w:themeColor="text1"/>
        </w:rPr>
        <w:t>認及畢業條件辦法」規定，本系承認專業應用型法律課程為：「專業應用型法律課程</w:t>
      </w:r>
      <w:r w:rsidRPr="00A964AA">
        <w:rPr>
          <w:rFonts w:ascii="Times New Roman" w:eastAsia="標楷體" w:hAnsi="Times New Roman" w:cs="Times New Roman" w:hint="eastAsia"/>
          <w:color w:val="000000" w:themeColor="text1"/>
        </w:rPr>
        <w:t>-</w:t>
      </w:r>
      <w:r w:rsidRPr="00A964AA">
        <w:rPr>
          <w:rFonts w:ascii="Times New Roman" w:eastAsia="標楷體" w:hAnsi="Times New Roman" w:cs="Times New Roman" w:hint="eastAsia"/>
          <w:color w:val="000000" w:themeColor="text1"/>
        </w:rPr>
        <w:t>資訊倫理與法律（</w:t>
      </w:r>
      <w:r w:rsidRPr="00A964AA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Pr="00A964AA">
        <w:rPr>
          <w:rFonts w:ascii="Times New Roman" w:eastAsia="標楷體" w:hAnsi="Times New Roman" w:cs="Times New Roman" w:hint="eastAsia"/>
          <w:color w:val="000000" w:themeColor="text1"/>
        </w:rPr>
        <w:t>學分）」</w:t>
      </w:r>
    </w:p>
    <w:p w14:paraId="79843BFC" w14:textId="52F10A71" w:rsidR="006B5A97" w:rsidRPr="00A964AA" w:rsidRDefault="00C835A1" w:rsidP="006B5A97">
      <w:pPr>
        <w:pStyle w:val="a5"/>
        <w:spacing w:line="160" w:lineRule="atLeast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964AA">
        <w:rPr>
          <w:rFonts w:ascii="Times New Roman" w:eastAsia="標楷體" w:hAnsi="Times New Roman" w:cs="Times New Roman"/>
          <w:color w:val="000000" w:themeColor="text1"/>
        </w:rPr>
        <w:t>According to NUK's graduation rules, the Department of Information Management recognizes the professional applied law course Information Ethics and Law (3 credits)</w:t>
      </w:r>
      <w:r w:rsidRPr="00A964AA">
        <w:rPr>
          <w:rFonts w:ascii="Times New Roman" w:eastAsia="標楷體" w:hAnsi="Times New Roman" w:cs="Times New Roman" w:hint="eastAsia"/>
          <w:color w:val="000000" w:themeColor="text1"/>
        </w:rPr>
        <w:t>.</w:t>
      </w:r>
    </w:p>
    <w:p w14:paraId="350617B1" w14:textId="138A805E" w:rsidR="001A026B" w:rsidRPr="00A964AA" w:rsidRDefault="001A026B" w:rsidP="001A026B">
      <w:pPr>
        <w:pStyle w:val="a5"/>
        <w:numPr>
          <w:ilvl w:val="0"/>
          <w:numId w:val="3"/>
        </w:numPr>
        <w:spacing w:line="160" w:lineRule="atLeast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964AA">
        <w:rPr>
          <w:rFonts w:ascii="Times New Roman" w:eastAsia="標楷體" w:hAnsi="Times New Roman" w:cs="Times New Roman" w:hint="eastAsia"/>
          <w:color w:val="000000" w:themeColor="text1"/>
        </w:rPr>
        <w:t>本學系最低畢業學分數內含專業應用型法律課程之學分。</w:t>
      </w:r>
    </w:p>
    <w:p w14:paraId="53B37C28" w14:textId="5EB265F3" w:rsidR="006B5A97" w:rsidRPr="00A964AA" w:rsidRDefault="00C835A1" w:rsidP="006B5A97">
      <w:pPr>
        <w:pStyle w:val="a5"/>
        <w:rPr>
          <w:rFonts w:ascii="Times New Roman" w:eastAsia="標楷體" w:hAnsi="Times New Roman" w:cs="Times New Roman"/>
          <w:color w:val="000000" w:themeColor="text1"/>
        </w:rPr>
      </w:pPr>
      <w:r w:rsidRPr="00A964AA">
        <w:rPr>
          <w:rFonts w:ascii="Times New Roman" w:eastAsia="標楷體" w:hAnsi="Times New Roman" w:cs="Times New Roman"/>
          <w:color w:val="000000" w:themeColor="text1"/>
        </w:rPr>
        <w:t>The minimum number of credits required for graduation from Department of Information Management includes credits from professional applied law courses.</w:t>
      </w:r>
    </w:p>
    <w:sectPr w:rsidR="006B5A97" w:rsidRPr="00A964AA" w:rsidSect="00BD4798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D43"/>
    <w:multiLevelType w:val="multilevel"/>
    <w:tmpl w:val="4C2CA3C4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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6663CF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186AD7"/>
    <w:multiLevelType w:val="hybridMultilevel"/>
    <w:tmpl w:val="63B6C478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B64599"/>
    <w:multiLevelType w:val="hybridMultilevel"/>
    <w:tmpl w:val="79204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ED56A56"/>
    <w:multiLevelType w:val="hybridMultilevel"/>
    <w:tmpl w:val="63B6C4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91704232">
    <w:abstractNumId w:val="1"/>
  </w:num>
  <w:num w:numId="2" w16cid:durableId="1092355922">
    <w:abstractNumId w:val="0"/>
  </w:num>
  <w:num w:numId="3" w16cid:durableId="1675954957">
    <w:abstractNumId w:val="3"/>
  </w:num>
  <w:num w:numId="4" w16cid:durableId="250436723">
    <w:abstractNumId w:val="4"/>
  </w:num>
  <w:num w:numId="5" w16cid:durableId="143737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08"/>
    <w:rsid w:val="000F6E83"/>
    <w:rsid w:val="00104441"/>
    <w:rsid w:val="00146A6E"/>
    <w:rsid w:val="001A026B"/>
    <w:rsid w:val="001D4FEA"/>
    <w:rsid w:val="00213E14"/>
    <w:rsid w:val="0022187A"/>
    <w:rsid w:val="00234CDB"/>
    <w:rsid w:val="00252759"/>
    <w:rsid w:val="00263749"/>
    <w:rsid w:val="00274FC9"/>
    <w:rsid w:val="00275FD4"/>
    <w:rsid w:val="002B539A"/>
    <w:rsid w:val="002B7C10"/>
    <w:rsid w:val="002C6073"/>
    <w:rsid w:val="002F2D56"/>
    <w:rsid w:val="00412799"/>
    <w:rsid w:val="00422C04"/>
    <w:rsid w:val="004513E1"/>
    <w:rsid w:val="00464578"/>
    <w:rsid w:val="004B49F7"/>
    <w:rsid w:val="004B68BB"/>
    <w:rsid w:val="005251E2"/>
    <w:rsid w:val="00576875"/>
    <w:rsid w:val="005E639A"/>
    <w:rsid w:val="00604008"/>
    <w:rsid w:val="00670724"/>
    <w:rsid w:val="006B2E0C"/>
    <w:rsid w:val="006B39E7"/>
    <w:rsid w:val="006B5A97"/>
    <w:rsid w:val="007B551E"/>
    <w:rsid w:val="007E31A0"/>
    <w:rsid w:val="00805B78"/>
    <w:rsid w:val="008421B6"/>
    <w:rsid w:val="0085622E"/>
    <w:rsid w:val="00890DDB"/>
    <w:rsid w:val="008C014E"/>
    <w:rsid w:val="00951B1B"/>
    <w:rsid w:val="00983B52"/>
    <w:rsid w:val="009C001E"/>
    <w:rsid w:val="00A964AA"/>
    <w:rsid w:val="00AE67E8"/>
    <w:rsid w:val="00B107C3"/>
    <w:rsid w:val="00B10922"/>
    <w:rsid w:val="00B2489A"/>
    <w:rsid w:val="00BD4798"/>
    <w:rsid w:val="00BF26D6"/>
    <w:rsid w:val="00BF75E7"/>
    <w:rsid w:val="00C77F7B"/>
    <w:rsid w:val="00C835A1"/>
    <w:rsid w:val="00CB714B"/>
    <w:rsid w:val="00D745B7"/>
    <w:rsid w:val="00D834F7"/>
    <w:rsid w:val="00E07E04"/>
    <w:rsid w:val="00E217C9"/>
    <w:rsid w:val="00E62B2F"/>
    <w:rsid w:val="00EA6036"/>
    <w:rsid w:val="00F712B8"/>
    <w:rsid w:val="00F87314"/>
    <w:rsid w:val="00FC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1828"/>
  <w15:chartTrackingRefBased/>
  <w15:docId w15:val="{9FB7A555-4EF5-4145-9652-48DF0560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107C3"/>
    <w:rPr>
      <w:color w:val="666666"/>
    </w:rPr>
  </w:style>
  <w:style w:type="paragraph" w:styleId="a5">
    <w:name w:val="List Paragraph"/>
    <w:basedOn w:val="a"/>
    <w:uiPriority w:val="34"/>
    <w:qFormat/>
    <w:rsid w:val="001A026B"/>
    <w:pPr>
      <w:ind w:leftChars="200" w:left="480"/>
    </w:pPr>
  </w:style>
  <w:style w:type="paragraph" w:styleId="a6">
    <w:name w:val="Note Heading"/>
    <w:basedOn w:val="a"/>
    <w:next w:val="a"/>
    <w:link w:val="a7"/>
    <w:uiPriority w:val="99"/>
    <w:unhideWhenUsed/>
    <w:rsid w:val="00146A6E"/>
    <w:pPr>
      <w:jc w:val="center"/>
    </w:pPr>
    <w:rPr>
      <w:rFonts w:ascii="Times New Roman" w:eastAsia="標楷體" w:hAnsi="Times New Roman" w:cs="Times New Roman"/>
      <w:color w:val="000000" w:themeColor="text1"/>
      <w:sz w:val="20"/>
      <w:szCs w:val="20"/>
    </w:rPr>
  </w:style>
  <w:style w:type="character" w:customStyle="1" w:styleId="a7">
    <w:name w:val="註釋標題 字元"/>
    <w:basedOn w:val="a0"/>
    <w:link w:val="a6"/>
    <w:uiPriority w:val="99"/>
    <w:rsid w:val="00146A6E"/>
    <w:rPr>
      <w:rFonts w:ascii="Times New Roman" w:eastAsia="標楷體" w:hAnsi="Times New Roman" w:cs="Times New Roman"/>
      <w:color w:val="000000" w:themeColor="text1"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146A6E"/>
    <w:pPr>
      <w:ind w:leftChars="1800" w:left="100"/>
    </w:pPr>
    <w:rPr>
      <w:rFonts w:ascii="Times New Roman" w:eastAsia="標楷體" w:hAnsi="Times New Roman" w:cs="Times New Roman"/>
      <w:color w:val="000000" w:themeColor="text1"/>
      <w:sz w:val="20"/>
      <w:szCs w:val="20"/>
    </w:rPr>
  </w:style>
  <w:style w:type="character" w:customStyle="1" w:styleId="a9">
    <w:name w:val="結語 字元"/>
    <w:basedOn w:val="a0"/>
    <w:link w:val="a8"/>
    <w:uiPriority w:val="99"/>
    <w:rsid w:val="00146A6E"/>
    <w:rPr>
      <w:rFonts w:ascii="Times New Roman" w:eastAsia="標楷體" w:hAnsi="Times New Roman" w:cs="Times New Roman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10</Pages>
  <Words>2514</Words>
  <Characters>7395</Characters>
  <Application>Microsoft Office Word</Application>
  <DocSecurity>0</DocSecurity>
  <Lines>1232</Lines>
  <Paragraphs>707</Paragraphs>
  <ScaleCrop>false</ScaleCrop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陳明君</dc:creator>
  <cp:keywords/>
  <dc:description/>
  <cp:lastModifiedBy>IM NUK</cp:lastModifiedBy>
  <cp:revision>22</cp:revision>
  <dcterms:created xsi:type="dcterms:W3CDTF">2024-05-09T08:38:00Z</dcterms:created>
  <dcterms:modified xsi:type="dcterms:W3CDTF">2025-02-26T04:05:00Z</dcterms:modified>
</cp:coreProperties>
</file>